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F6710" w14:textId="77777777" w:rsidR="002A3B91" w:rsidRPr="002A3B91" w:rsidRDefault="002A3B91" w:rsidP="00D379F4">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6111A5B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tbl>
      <w:tblPr>
        <w:tblW w:w="0" w:type="auto"/>
        <w:tblCellMar>
          <w:left w:w="0" w:type="dxa"/>
          <w:right w:w="0" w:type="dxa"/>
        </w:tblCellMar>
        <w:tblLook w:val="04A0" w:firstRow="1" w:lastRow="0" w:firstColumn="1" w:lastColumn="0" w:noHBand="0" w:noVBand="1"/>
      </w:tblPr>
      <w:tblGrid>
        <w:gridCol w:w="4227"/>
        <w:gridCol w:w="5128"/>
      </w:tblGrid>
      <w:tr w:rsidR="002A3B91" w:rsidRPr="002A3B91" w14:paraId="0322F88E" w14:textId="77777777" w:rsidTr="00550608">
        <w:trPr>
          <w:trHeight w:val="1258"/>
        </w:trPr>
        <w:tc>
          <w:tcPr>
            <w:tcW w:w="4354" w:type="dxa"/>
            <w:tcMar>
              <w:top w:w="0" w:type="dxa"/>
              <w:left w:w="108" w:type="dxa"/>
              <w:bottom w:w="0" w:type="dxa"/>
              <w:right w:w="108" w:type="dxa"/>
            </w:tcMar>
            <w:hideMark/>
          </w:tcPr>
          <w:p w14:paraId="7D0EE2DF"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 </w:t>
            </w:r>
          </w:p>
        </w:tc>
        <w:tc>
          <w:tcPr>
            <w:tcW w:w="5217" w:type="dxa"/>
            <w:tcMar>
              <w:top w:w="0" w:type="dxa"/>
              <w:left w:w="108" w:type="dxa"/>
              <w:bottom w:w="0" w:type="dxa"/>
              <w:right w:w="108" w:type="dxa"/>
            </w:tcMar>
            <w:hideMark/>
          </w:tcPr>
          <w:p w14:paraId="3F228836" w14:textId="77777777" w:rsidR="002A3B91" w:rsidRPr="002A3B91" w:rsidRDefault="002A3B91" w:rsidP="002A3B91">
            <w:pPr>
              <w:spacing w:after="0" w:line="240" w:lineRule="auto"/>
              <w:ind w:firstLine="567"/>
              <w:jc w:val="right"/>
              <w:rPr>
                <w:rFonts w:ascii="Arial" w:eastAsia="Times New Roman" w:hAnsi="Arial" w:cs="Arial"/>
                <w:sz w:val="24"/>
                <w:szCs w:val="24"/>
              </w:rPr>
            </w:pPr>
            <w:r w:rsidRPr="002A3B91">
              <w:rPr>
                <w:rFonts w:ascii="Arial" w:eastAsia="Times New Roman" w:hAnsi="Arial" w:cs="Arial"/>
                <w:b/>
                <w:bCs/>
                <w:sz w:val="32"/>
                <w:szCs w:val="32"/>
              </w:rPr>
              <w:t>Приложение</w:t>
            </w:r>
          </w:p>
          <w:p w14:paraId="2AD05B8E" w14:textId="77777777" w:rsidR="002A3B91" w:rsidRPr="002A3B91" w:rsidRDefault="002A3B91" w:rsidP="002A3B91">
            <w:pPr>
              <w:spacing w:after="0" w:line="240" w:lineRule="auto"/>
              <w:ind w:firstLine="567"/>
              <w:jc w:val="right"/>
              <w:rPr>
                <w:rFonts w:ascii="Arial" w:eastAsia="Times New Roman" w:hAnsi="Arial" w:cs="Arial"/>
                <w:sz w:val="24"/>
                <w:szCs w:val="24"/>
              </w:rPr>
            </w:pPr>
            <w:r w:rsidRPr="002A3B91">
              <w:rPr>
                <w:rFonts w:ascii="Arial" w:eastAsia="Times New Roman" w:hAnsi="Arial" w:cs="Arial"/>
                <w:b/>
                <w:bCs/>
                <w:sz w:val="32"/>
                <w:szCs w:val="32"/>
              </w:rPr>
              <w:t>к решению Калачевской районной Думы</w:t>
            </w:r>
          </w:p>
          <w:p w14:paraId="16552B8F" w14:textId="77777777" w:rsidR="002A3B91" w:rsidRDefault="00D379F4" w:rsidP="002A3B91">
            <w:pPr>
              <w:spacing w:after="0" w:line="240" w:lineRule="auto"/>
              <w:ind w:firstLine="567"/>
              <w:jc w:val="right"/>
              <w:rPr>
                <w:rFonts w:ascii="Arial" w:eastAsia="Times New Roman" w:hAnsi="Arial" w:cs="Arial"/>
                <w:b/>
                <w:bCs/>
                <w:sz w:val="32"/>
                <w:szCs w:val="32"/>
              </w:rPr>
            </w:pPr>
            <w:r>
              <w:rPr>
                <w:rFonts w:ascii="Arial" w:eastAsia="Times New Roman" w:hAnsi="Arial" w:cs="Arial"/>
                <w:b/>
                <w:bCs/>
                <w:sz w:val="32"/>
                <w:szCs w:val="32"/>
              </w:rPr>
              <w:t>от 29</w:t>
            </w:r>
            <w:r w:rsidR="002A3B91" w:rsidRPr="002A3B91">
              <w:rPr>
                <w:rFonts w:ascii="Arial" w:eastAsia="Times New Roman" w:hAnsi="Arial" w:cs="Arial"/>
                <w:b/>
                <w:bCs/>
                <w:sz w:val="32"/>
                <w:szCs w:val="32"/>
              </w:rPr>
              <w:t xml:space="preserve"> марта 2019 г. №  487</w:t>
            </w:r>
          </w:p>
          <w:p w14:paraId="5C74BFAD" w14:textId="77777777" w:rsidR="00D379F4" w:rsidRDefault="00D379F4" w:rsidP="002A3B91">
            <w:pPr>
              <w:spacing w:after="0" w:line="240" w:lineRule="auto"/>
              <w:ind w:firstLine="567"/>
              <w:jc w:val="right"/>
              <w:rPr>
                <w:rFonts w:ascii="Arial" w:eastAsia="Times New Roman" w:hAnsi="Arial" w:cs="Arial"/>
                <w:b/>
                <w:bCs/>
                <w:sz w:val="32"/>
                <w:szCs w:val="32"/>
              </w:rPr>
            </w:pPr>
            <w:r>
              <w:rPr>
                <w:rFonts w:ascii="Arial" w:eastAsia="Times New Roman" w:hAnsi="Arial" w:cs="Arial"/>
                <w:b/>
                <w:bCs/>
                <w:sz w:val="32"/>
                <w:szCs w:val="32"/>
              </w:rPr>
              <w:t xml:space="preserve">в редакции Решения </w:t>
            </w:r>
          </w:p>
          <w:p w14:paraId="05EA2891" w14:textId="5AA25F9A" w:rsidR="00D379F4" w:rsidRPr="002A3B91" w:rsidRDefault="00226341" w:rsidP="002A3B91">
            <w:pPr>
              <w:spacing w:after="0" w:line="240" w:lineRule="auto"/>
              <w:ind w:firstLine="567"/>
              <w:jc w:val="right"/>
              <w:rPr>
                <w:rFonts w:ascii="Arial" w:eastAsia="Times New Roman" w:hAnsi="Arial" w:cs="Arial"/>
                <w:sz w:val="24"/>
                <w:szCs w:val="24"/>
              </w:rPr>
            </w:pPr>
            <w:r>
              <w:rPr>
                <w:rFonts w:ascii="Arial" w:eastAsia="Times New Roman" w:hAnsi="Arial" w:cs="Arial"/>
                <w:b/>
                <w:bCs/>
                <w:sz w:val="32"/>
                <w:szCs w:val="32"/>
              </w:rPr>
              <w:t>№</w:t>
            </w:r>
            <w:r w:rsidR="00112F9F">
              <w:rPr>
                <w:rFonts w:ascii="Arial" w:eastAsia="Times New Roman" w:hAnsi="Arial" w:cs="Arial"/>
                <w:b/>
                <w:bCs/>
                <w:sz w:val="32"/>
                <w:szCs w:val="32"/>
              </w:rPr>
              <w:t>97</w:t>
            </w:r>
            <w:r>
              <w:rPr>
                <w:rFonts w:ascii="Arial" w:eastAsia="Times New Roman" w:hAnsi="Arial" w:cs="Arial"/>
                <w:b/>
                <w:bCs/>
                <w:sz w:val="32"/>
                <w:szCs w:val="32"/>
              </w:rPr>
              <w:t xml:space="preserve"> от </w:t>
            </w:r>
            <w:r w:rsidR="00112F9F">
              <w:rPr>
                <w:rFonts w:ascii="Arial" w:eastAsia="Times New Roman" w:hAnsi="Arial" w:cs="Arial"/>
                <w:b/>
                <w:bCs/>
                <w:sz w:val="32"/>
                <w:szCs w:val="32"/>
              </w:rPr>
              <w:t>30</w:t>
            </w:r>
            <w:r>
              <w:rPr>
                <w:rFonts w:ascii="Arial" w:eastAsia="Times New Roman" w:hAnsi="Arial" w:cs="Arial"/>
                <w:b/>
                <w:bCs/>
                <w:sz w:val="32"/>
                <w:szCs w:val="32"/>
              </w:rPr>
              <w:t>.</w:t>
            </w:r>
            <w:r w:rsidR="00112F9F">
              <w:rPr>
                <w:rFonts w:ascii="Arial" w:eastAsia="Times New Roman" w:hAnsi="Arial" w:cs="Arial"/>
                <w:b/>
                <w:bCs/>
                <w:sz w:val="32"/>
                <w:szCs w:val="32"/>
              </w:rPr>
              <w:t>10</w:t>
            </w:r>
            <w:r>
              <w:rPr>
                <w:rFonts w:ascii="Arial" w:eastAsia="Times New Roman" w:hAnsi="Arial" w:cs="Arial"/>
                <w:b/>
                <w:bCs/>
                <w:sz w:val="32"/>
                <w:szCs w:val="32"/>
              </w:rPr>
              <w:t>.202</w:t>
            </w:r>
            <w:r w:rsidR="00112F9F">
              <w:rPr>
                <w:rFonts w:ascii="Arial" w:eastAsia="Times New Roman" w:hAnsi="Arial" w:cs="Arial"/>
                <w:b/>
                <w:bCs/>
                <w:sz w:val="32"/>
                <w:szCs w:val="32"/>
              </w:rPr>
              <w:t>5</w:t>
            </w:r>
          </w:p>
        </w:tc>
      </w:tr>
    </w:tbl>
    <w:p w14:paraId="6FA603B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4EE8D8FF" w14:textId="77777777" w:rsidR="002A3B91" w:rsidRPr="002A3B91" w:rsidRDefault="002A3B91" w:rsidP="002A3B91">
      <w:pPr>
        <w:spacing w:after="0" w:line="240" w:lineRule="auto"/>
        <w:ind w:firstLine="567"/>
        <w:jc w:val="center"/>
        <w:rPr>
          <w:rFonts w:ascii="Arial" w:eastAsia="Times New Roman" w:hAnsi="Arial" w:cs="Arial"/>
          <w:color w:val="000000"/>
          <w:sz w:val="24"/>
          <w:szCs w:val="24"/>
        </w:rPr>
      </w:pPr>
      <w:r w:rsidRPr="002A3B91">
        <w:rPr>
          <w:rFonts w:ascii="Arial" w:eastAsia="Times New Roman" w:hAnsi="Arial" w:cs="Arial"/>
          <w:b/>
          <w:bCs/>
          <w:color w:val="000000"/>
          <w:sz w:val="32"/>
          <w:szCs w:val="32"/>
        </w:rPr>
        <w:t>ПРАВИЛА</w:t>
      </w:r>
    </w:p>
    <w:p w14:paraId="55D99FDA" w14:textId="77777777" w:rsidR="002A3B91" w:rsidRPr="002A3B91" w:rsidRDefault="002A3B91" w:rsidP="002A3B91">
      <w:pPr>
        <w:spacing w:after="0" w:line="240" w:lineRule="auto"/>
        <w:ind w:firstLine="567"/>
        <w:jc w:val="center"/>
        <w:rPr>
          <w:rFonts w:ascii="Arial" w:eastAsia="Times New Roman" w:hAnsi="Arial" w:cs="Arial"/>
          <w:color w:val="000000"/>
          <w:sz w:val="24"/>
          <w:szCs w:val="24"/>
        </w:rPr>
      </w:pPr>
      <w:r w:rsidRPr="002A3B91">
        <w:rPr>
          <w:rFonts w:ascii="Arial" w:eastAsia="Times New Roman" w:hAnsi="Arial" w:cs="Arial"/>
          <w:b/>
          <w:bCs/>
          <w:color w:val="000000"/>
          <w:sz w:val="32"/>
          <w:szCs w:val="32"/>
        </w:rPr>
        <w:t>ЗЕМЛЕПОЛЬЗОВАНИЯ И ЗАСТРОЙКИ</w:t>
      </w:r>
    </w:p>
    <w:p w14:paraId="18D659A5" w14:textId="77777777" w:rsidR="002A3B91" w:rsidRPr="002A3B91" w:rsidRDefault="002A3B91" w:rsidP="002A3B91">
      <w:pPr>
        <w:spacing w:after="0" w:line="240" w:lineRule="auto"/>
        <w:ind w:firstLine="567"/>
        <w:jc w:val="center"/>
        <w:rPr>
          <w:rFonts w:ascii="Arial" w:eastAsia="Times New Roman" w:hAnsi="Arial" w:cs="Arial"/>
          <w:color w:val="000000"/>
          <w:sz w:val="24"/>
          <w:szCs w:val="24"/>
        </w:rPr>
      </w:pPr>
      <w:r w:rsidRPr="002A3B91">
        <w:rPr>
          <w:rFonts w:ascii="Arial" w:eastAsia="Times New Roman" w:hAnsi="Arial" w:cs="Arial"/>
          <w:b/>
          <w:bCs/>
          <w:color w:val="000000"/>
          <w:sz w:val="32"/>
          <w:szCs w:val="32"/>
        </w:rPr>
        <w:t>СОВЕТСКОГО СЕЛЬСКОГО ПОСЕЛЕНИЯ КАЛАЧЕВСКОГО</w:t>
      </w:r>
    </w:p>
    <w:p w14:paraId="7239D48C" w14:textId="77777777" w:rsidR="002A3B91" w:rsidRPr="002A3B91" w:rsidRDefault="002A3B91" w:rsidP="002A3B91">
      <w:pPr>
        <w:spacing w:after="0" w:line="240" w:lineRule="auto"/>
        <w:ind w:firstLine="567"/>
        <w:jc w:val="center"/>
        <w:rPr>
          <w:rFonts w:ascii="Arial" w:eastAsia="Times New Roman" w:hAnsi="Arial" w:cs="Arial"/>
          <w:color w:val="000000"/>
          <w:sz w:val="24"/>
          <w:szCs w:val="24"/>
        </w:rPr>
      </w:pPr>
      <w:r w:rsidRPr="002A3B91">
        <w:rPr>
          <w:rFonts w:ascii="Arial" w:eastAsia="Times New Roman" w:hAnsi="Arial" w:cs="Arial"/>
          <w:b/>
          <w:bCs/>
          <w:color w:val="000000"/>
          <w:sz w:val="32"/>
          <w:szCs w:val="32"/>
        </w:rPr>
        <w:t>МУНИЦИПАЛЬНОГО РАЙОНА ВОЛГОГРАДСКОЙ ОБЛАСТИ</w:t>
      </w:r>
    </w:p>
    <w:p w14:paraId="2F9BF53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0D1C4B6E" w14:textId="77777777" w:rsidR="002A3B91" w:rsidRPr="002A3B91" w:rsidRDefault="002A3B91" w:rsidP="002A3B91">
      <w:pPr>
        <w:spacing w:after="0" w:line="240" w:lineRule="auto"/>
        <w:ind w:firstLine="567"/>
        <w:jc w:val="center"/>
        <w:rPr>
          <w:rFonts w:ascii="Arial" w:eastAsia="Times New Roman" w:hAnsi="Arial" w:cs="Arial"/>
          <w:color w:val="000000"/>
          <w:sz w:val="24"/>
          <w:szCs w:val="24"/>
        </w:rPr>
      </w:pPr>
      <w:r w:rsidRPr="002A3B91">
        <w:rPr>
          <w:rFonts w:ascii="Arial" w:eastAsia="Times New Roman" w:hAnsi="Arial" w:cs="Arial"/>
          <w:b/>
          <w:bCs/>
          <w:color w:val="000000"/>
          <w:sz w:val="30"/>
          <w:szCs w:val="30"/>
        </w:rPr>
        <w:t> </w:t>
      </w:r>
    </w:p>
    <w:p w14:paraId="118670C3" w14:textId="77777777" w:rsidR="002A3B91" w:rsidRPr="002A3B91" w:rsidRDefault="002A3B91" w:rsidP="002A3B91">
      <w:pPr>
        <w:spacing w:after="0" w:line="240" w:lineRule="auto"/>
        <w:ind w:firstLine="567"/>
        <w:jc w:val="center"/>
        <w:rPr>
          <w:rFonts w:ascii="Arial" w:eastAsia="Times New Roman" w:hAnsi="Arial" w:cs="Arial"/>
          <w:color w:val="000000"/>
          <w:sz w:val="24"/>
          <w:szCs w:val="24"/>
        </w:rPr>
      </w:pPr>
      <w:r w:rsidRPr="002A3B91">
        <w:rPr>
          <w:rFonts w:ascii="Arial" w:eastAsia="Times New Roman" w:hAnsi="Arial" w:cs="Arial"/>
          <w:b/>
          <w:bCs/>
          <w:color w:val="000000"/>
          <w:sz w:val="30"/>
          <w:szCs w:val="30"/>
        </w:rPr>
        <w:t>Раздел 1. Порядок применения Правил землепользования</w:t>
      </w:r>
    </w:p>
    <w:p w14:paraId="6DA0AC59" w14:textId="77777777" w:rsidR="002A3B91" w:rsidRPr="002A3B91" w:rsidRDefault="002A3B91" w:rsidP="002A3B91">
      <w:pPr>
        <w:spacing w:after="0" w:line="240" w:lineRule="auto"/>
        <w:ind w:firstLine="567"/>
        <w:jc w:val="center"/>
        <w:rPr>
          <w:rFonts w:ascii="Arial" w:eastAsia="Times New Roman" w:hAnsi="Arial" w:cs="Arial"/>
          <w:color w:val="000000"/>
          <w:sz w:val="24"/>
          <w:szCs w:val="24"/>
        </w:rPr>
      </w:pPr>
      <w:r w:rsidRPr="002A3B91">
        <w:rPr>
          <w:rFonts w:ascii="Arial" w:eastAsia="Times New Roman" w:hAnsi="Arial" w:cs="Arial"/>
          <w:b/>
          <w:bCs/>
          <w:color w:val="000000"/>
          <w:sz w:val="30"/>
          <w:szCs w:val="30"/>
        </w:rPr>
        <w:t>и застройки и внесения в них изменений</w:t>
      </w:r>
    </w:p>
    <w:p w14:paraId="4800C56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60A29A12"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8"/>
          <w:szCs w:val="28"/>
        </w:rPr>
        <w:t>Глава 1. Положение о регулировании землепользования</w:t>
      </w:r>
    </w:p>
    <w:p w14:paraId="58FD9C9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8"/>
          <w:szCs w:val="28"/>
        </w:rPr>
        <w:t>и застройки органами местного самоуправления</w:t>
      </w:r>
    </w:p>
    <w:p w14:paraId="146C8CC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236215F9"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1. Общие положения</w:t>
      </w:r>
    </w:p>
    <w:p w14:paraId="04F1BD37" w14:textId="77777777" w:rsidR="00D163E1" w:rsidRDefault="002A3B91" w:rsidP="00D163E1">
      <w:pPr>
        <w:autoSpaceDE w:val="0"/>
        <w:autoSpaceDN w:val="0"/>
        <w:adjustRightInd w:val="0"/>
        <w:ind w:left="45" w:firstLine="720"/>
        <w:jc w:val="both"/>
        <w:rPr>
          <w:rFonts w:ascii="Arial" w:eastAsia="Times New Roman" w:hAnsi="Arial" w:cs="Arial"/>
          <w:color w:val="000000"/>
          <w:sz w:val="24"/>
          <w:szCs w:val="24"/>
        </w:rPr>
      </w:pPr>
      <w:r w:rsidRPr="002A3B91">
        <w:rPr>
          <w:rFonts w:ascii="Arial" w:eastAsia="Times New Roman" w:hAnsi="Arial" w:cs="Arial"/>
          <w:color w:val="000000"/>
          <w:sz w:val="24"/>
          <w:szCs w:val="24"/>
        </w:rPr>
        <w:t>1</w:t>
      </w:r>
      <w:r w:rsidR="005C4F7F" w:rsidRPr="005C4F7F">
        <w:rPr>
          <w:rFonts w:ascii="Arial" w:eastAsia="Times New Roman" w:hAnsi="Arial" w:cs="Arial"/>
          <w:color w:val="000000"/>
          <w:sz w:val="24"/>
          <w:szCs w:val="24"/>
        </w:rPr>
        <w:t>. </w:t>
      </w:r>
      <w:r w:rsidR="00D163E1" w:rsidRPr="00D163E1">
        <w:rPr>
          <w:rFonts w:ascii="Arial" w:eastAsia="Times New Roman" w:hAnsi="Arial" w:cs="Arial"/>
          <w:color w:val="000000"/>
          <w:sz w:val="24"/>
          <w:szCs w:val="24"/>
        </w:rPr>
        <w:t xml:space="preserve">Правила землепользования и застройки Советского сельского поселения Калачевского муниципального района Волгоградской области (далее - Правила) являются муниципальным правовым актом Советского сельского поселения  Калачевского муниципального района Волгоградской области, разработанным в соответствии с Градостроительным </w:t>
      </w:r>
      <w:hyperlink r:id="rId4" w:history="1">
        <w:r w:rsidR="00D163E1" w:rsidRPr="00D163E1">
          <w:rPr>
            <w:rFonts w:ascii="Arial" w:eastAsia="Times New Roman" w:hAnsi="Arial" w:cs="Arial"/>
            <w:color w:val="000000"/>
            <w:sz w:val="24"/>
            <w:szCs w:val="24"/>
          </w:rPr>
          <w:t>кодексом</w:t>
        </w:r>
      </w:hyperlink>
      <w:r w:rsidR="00D163E1" w:rsidRPr="00D163E1">
        <w:rPr>
          <w:rFonts w:ascii="Arial" w:eastAsia="Times New Roman" w:hAnsi="Arial" w:cs="Arial"/>
          <w:color w:val="000000"/>
          <w:sz w:val="24"/>
          <w:szCs w:val="24"/>
        </w:rPr>
        <w:t xml:space="preserve"> Российской Федерации (далее – </w:t>
      </w:r>
      <w:proofErr w:type="spellStart"/>
      <w:r w:rsidR="00D163E1" w:rsidRPr="00D163E1">
        <w:rPr>
          <w:rFonts w:ascii="Arial" w:eastAsia="Times New Roman" w:hAnsi="Arial" w:cs="Arial"/>
          <w:color w:val="000000"/>
          <w:sz w:val="24"/>
          <w:szCs w:val="24"/>
        </w:rPr>
        <w:t>ГрК</w:t>
      </w:r>
      <w:proofErr w:type="spellEnd"/>
      <w:r w:rsidR="00D163E1" w:rsidRPr="00D163E1">
        <w:rPr>
          <w:rFonts w:ascii="Arial" w:eastAsia="Times New Roman" w:hAnsi="Arial" w:cs="Arial"/>
          <w:color w:val="000000"/>
          <w:sz w:val="24"/>
          <w:szCs w:val="24"/>
        </w:rPr>
        <w:t xml:space="preserve"> РФ), Земельным </w:t>
      </w:r>
      <w:hyperlink r:id="rId5" w:history="1">
        <w:r w:rsidR="00D163E1" w:rsidRPr="00D163E1">
          <w:rPr>
            <w:rFonts w:ascii="Arial" w:eastAsia="Times New Roman" w:hAnsi="Arial" w:cs="Arial"/>
            <w:color w:val="000000"/>
            <w:sz w:val="24"/>
            <w:szCs w:val="24"/>
          </w:rPr>
          <w:t>кодексом</w:t>
        </w:r>
      </w:hyperlink>
      <w:r w:rsidR="00D163E1" w:rsidRPr="00D163E1">
        <w:rPr>
          <w:rFonts w:ascii="Arial" w:eastAsia="Times New Roman" w:hAnsi="Arial" w:cs="Arial"/>
          <w:color w:val="000000"/>
          <w:sz w:val="24"/>
          <w:szCs w:val="24"/>
        </w:rPr>
        <w:t xml:space="preserve"> Российской Федерации, Федеральным </w:t>
      </w:r>
      <w:hyperlink r:id="rId6" w:history="1">
        <w:r w:rsidR="00D163E1" w:rsidRPr="00D163E1">
          <w:rPr>
            <w:rFonts w:ascii="Arial" w:eastAsia="Times New Roman" w:hAnsi="Arial" w:cs="Arial"/>
            <w:color w:val="000000"/>
            <w:sz w:val="24"/>
            <w:szCs w:val="24"/>
          </w:rPr>
          <w:t>законом</w:t>
        </w:r>
      </w:hyperlink>
      <w:r w:rsidR="00D163E1" w:rsidRPr="00D163E1">
        <w:rPr>
          <w:rFonts w:ascii="Arial" w:eastAsia="Times New Roman" w:hAnsi="Arial" w:cs="Arial"/>
          <w:color w:val="000000"/>
          <w:sz w:val="24"/>
          <w:szCs w:val="24"/>
        </w:rPr>
        <w:t xml:space="preserve"> от 06.10.2003 №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Волгоградской области, Уставом Калачевского муниципального района Волгоградской области,  </w:t>
      </w:r>
      <w:hyperlink r:id="rId7" w:history="1">
        <w:r w:rsidR="00D163E1" w:rsidRPr="00D163E1">
          <w:rPr>
            <w:rFonts w:ascii="Arial" w:eastAsia="Times New Roman" w:hAnsi="Arial" w:cs="Arial"/>
            <w:color w:val="000000"/>
            <w:sz w:val="24"/>
            <w:szCs w:val="24"/>
          </w:rPr>
          <w:t>Уставом</w:t>
        </w:r>
      </w:hyperlink>
      <w:r w:rsidR="00D163E1" w:rsidRPr="00D163E1">
        <w:rPr>
          <w:rFonts w:ascii="Arial" w:eastAsia="Times New Roman" w:hAnsi="Arial" w:cs="Arial"/>
          <w:color w:val="000000"/>
          <w:sz w:val="24"/>
          <w:szCs w:val="24"/>
        </w:rPr>
        <w:t xml:space="preserve"> Советского сельского поселения Калачевского муниципального района Волгоградской области, Генеральным планом Советского сельского поселения Калачевского муниципального района Волгоградской области и иными муниципальными правовыми актами Советского сельского поселения Калачевского муниципального района Волгоградской области с учетом положений иных актов и документов, определяющих основные направления социально-экономического и градостроительного развития Советского сельского поселения Калачевского муниципального района Волгоградской области, сохранения </w:t>
      </w:r>
      <w:r w:rsidR="00D163E1" w:rsidRPr="00D163E1">
        <w:rPr>
          <w:rFonts w:ascii="Arial" w:eastAsia="Times New Roman" w:hAnsi="Arial" w:cs="Arial"/>
          <w:color w:val="000000"/>
          <w:sz w:val="24"/>
          <w:szCs w:val="24"/>
        </w:rPr>
        <w:lastRenderedPageBreak/>
        <w:t>окружающей среды и объектов культурного наследия и рационального ис</w:t>
      </w:r>
      <w:r w:rsidR="00D163E1">
        <w:rPr>
          <w:rFonts w:ascii="Arial" w:eastAsia="Times New Roman" w:hAnsi="Arial" w:cs="Arial"/>
          <w:color w:val="000000"/>
          <w:sz w:val="24"/>
          <w:szCs w:val="24"/>
        </w:rPr>
        <w:t>пользования природных ресурсов.</w:t>
      </w:r>
    </w:p>
    <w:p w14:paraId="48F48C98" w14:textId="77777777" w:rsidR="00D163E1" w:rsidRPr="00D163E1" w:rsidRDefault="00D163E1" w:rsidP="00D163E1">
      <w:pPr>
        <w:autoSpaceDE w:val="0"/>
        <w:autoSpaceDN w:val="0"/>
        <w:adjustRightInd w:val="0"/>
        <w:ind w:left="45" w:firstLine="720"/>
        <w:jc w:val="both"/>
        <w:rPr>
          <w:rFonts w:ascii="Arial" w:eastAsia="Times New Roman" w:hAnsi="Arial" w:cs="Arial"/>
          <w:color w:val="000000"/>
          <w:sz w:val="24"/>
          <w:szCs w:val="24"/>
        </w:rPr>
      </w:pPr>
      <w:r w:rsidRPr="00D163E1">
        <w:rPr>
          <w:rFonts w:ascii="Arial" w:eastAsia="Times New Roman" w:hAnsi="Arial" w:cs="Arial"/>
          <w:color w:val="000000"/>
          <w:sz w:val="24"/>
          <w:szCs w:val="24"/>
        </w:rPr>
        <w:t>Правила землепользования и застройки Советского сельского поселения Калачевского муниципального района Волгоградской области являются документом градостроительного зонирования, который утверждается нормативным правовым актом Калачевской районной Думы Волгоградской области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68C28419" w14:textId="77777777" w:rsidR="002A3B91" w:rsidRPr="002A3B91" w:rsidRDefault="005C4F7F" w:rsidP="00D163E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 </w:t>
      </w:r>
      <w:r w:rsidR="002A3B91" w:rsidRPr="002A3B91">
        <w:rPr>
          <w:rFonts w:ascii="Arial" w:eastAsia="Times New Roman" w:hAnsi="Arial" w:cs="Arial"/>
          <w:color w:val="000000"/>
          <w:sz w:val="24"/>
          <w:szCs w:val="24"/>
        </w:rPr>
        <w:t>2. Предметом регулирования Правил является зонирование территории Советского сельского поселения Калачевского муниципального района Волгоградской области в целях определения территориальных зон и установления градостроительных регламентов.</w:t>
      </w:r>
    </w:p>
    <w:p w14:paraId="0952ADF8"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Правила разработаны в целях:</w:t>
      </w:r>
    </w:p>
    <w:p w14:paraId="43E8B260"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создания условий для устойчивого развития территории Советского сельского поселения Калачевского муниципального района Волгоградской области, сохранения окружающей среды и объектов культурного наследия;</w:t>
      </w:r>
    </w:p>
    <w:p w14:paraId="510FD7F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создания условий для планировки территории Советского сельского поселения Калачевского муниципального района Волгоградской области;</w:t>
      </w:r>
    </w:p>
    <w:p w14:paraId="67DC85A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11FF511A"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0AD6FD3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Правила обязательны для органов государственной власти, органов местного самоуправления, должностных, физических и юридических лиц, осуществляющих и контролирующих градостроительную деятельность, а также судебных органов при разрешении споров по вопросам землепользования и застройки территории Советского сельского поселения Калачевского муниципального района Волгоградской области.</w:t>
      </w:r>
    </w:p>
    <w:p w14:paraId="74BD8F68"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5. Принятые до введения в действие Правил муниципальные правовые акты по вопросам землепользования и застройки применяются в части, не противоречащей настоящим Правилам.</w:t>
      </w:r>
    </w:p>
    <w:p w14:paraId="273373D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6. За нарушение Правил виновные физические и юридические лица, а также должностные лица несут ответственность в соответствии с законодательством Российской Федерации.</w:t>
      </w:r>
    </w:p>
    <w:p w14:paraId="7BF061C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4FE36170"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2. Содержание и порядок применения Правил</w:t>
      </w:r>
    </w:p>
    <w:p w14:paraId="611DD93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Правила включают в себя:</w:t>
      </w:r>
    </w:p>
    <w:p w14:paraId="51239A9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порядок их применения и внесения изменений в указанные правила;</w:t>
      </w:r>
    </w:p>
    <w:p w14:paraId="5DEDFA0D"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карту градостроительного зонирования;</w:t>
      </w:r>
    </w:p>
    <w:p w14:paraId="0D9EC035"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градостроительные регламенты.</w:t>
      </w:r>
    </w:p>
    <w:p w14:paraId="1E4071E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Обязательным приложением к Правилам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Администрация Калачевского </w:t>
      </w:r>
      <w:r w:rsidRPr="002A3B91">
        <w:rPr>
          <w:rFonts w:ascii="Arial" w:eastAsia="Times New Roman" w:hAnsi="Arial" w:cs="Arial"/>
          <w:color w:val="000000"/>
          <w:sz w:val="24"/>
          <w:szCs w:val="24"/>
        </w:rPr>
        <w:lastRenderedPageBreak/>
        <w:t>муниципального района Волгоградской области также вправе подготовить текстовое описание местоположения границ территориальных зон.</w:t>
      </w:r>
    </w:p>
    <w:p w14:paraId="295F14D9"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Формы графического и текстового описания местоположения границ территориальных зон, </w:t>
      </w:r>
      <w:hyperlink r:id="rId8" w:history="1">
        <w:r w:rsidRPr="002A3B91">
          <w:rPr>
            <w:rFonts w:ascii="Arial" w:eastAsia="Times New Roman" w:hAnsi="Arial" w:cs="Arial"/>
            <w:color w:val="000000"/>
            <w:sz w:val="24"/>
            <w:szCs w:val="24"/>
            <w:u w:val="single"/>
          </w:rPr>
          <w:t>требования</w:t>
        </w:r>
      </w:hyperlink>
      <w:r w:rsidRPr="002A3B91">
        <w:rPr>
          <w:rFonts w:ascii="Arial" w:eastAsia="Times New Roman" w:hAnsi="Arial" w:cs="Arial"/>
          <w:color w:val="000000"/>
          <w:sz w:val="24"/>
          <w:szCs w:val="24"/>
        </w:rPr>
        <w:t> к точности определения координат характерных точек границ территориальных зон, </w:t>
      </w:r>
      <w:hyperlink r:id="rId9" w:history="1">
        <w:r w:rsidRPr="002A3B91">
          <w:rPr>
            <w:rFonts w:ascii="Arial" w:eastAsia="Times New Roman" w:hAnsi="Arial" w:cs="Arial"/>
            <w:color w:val="000000"/>
            <w:sz w:val="24"/>
            <w:szCs w:val="24"/>
            <w:u w:val="single"/>
          </w:rPr>
          <w:t>формату</w:t>
        </w:r>
      </w:hyperlink>
      <w:r w:rsidRPr="002A3B91">
        <w:rPr>
          <w:rFonts w:ascii="Arial" w:eastAsia="Times New Roman" w:hAnsi="Arial" w:cs="Arial"/>
          <w:color w:val="000000"/>
          <w:sz w:val="24"/>
          <w:szCs w:val="24"/>
        </w:rPr>
        <w:t> электронного документа, содержащего указанные сведения, устанавливаются федеральным органом исполнительной власти, уполномоченным Правительством Российской Федерации.</w:t>
      </w:r>
    </w:p>
    <w:p w14:paraId="0452D8FA" w14:textId="77777777" w:rsidR="00A710E3" w:rsidRPr="00A710E3" w:rsidRDefault="00A710E3" w:rsidP="00A710E3">
      <w:pPr>
        <w:spacing w:after="0" w:line="240" w:lineRule="auto"/>
        <w:ind w:firstLine="567"/>
        <w:jc w:val="both"/>
        <w:rPr>
          <w:rFonts w:ascii="Arial" w:eastAsia="Times New Roman" w:hAnsi="Arial" w:cs="Arial"/>
          <w:color w:val="000000"/>
          <w:sz w:val="24"/>
          <w:szCs w:val="24"/>
        </w:rPr>
      </w:pPr>
      <w:r w:rsidRPr="00A710E3">
        <w:rPr>
          <w:rFonts w:ascii="Arial" w:eastAsia="Times New Roman" w:hAnsi="Arial" w:cs="Arial"/>
          <w:color w:val="000000"/>
          <w:sz w:val="24"/>
          <w:szCs w:val="24"/>
        </w:rPr>
        <w:t>2. Порядок применения правил землепользования и застройки и внесения в них изменений включает в себя положения:</w:t>
      </w:r>
    </w:p>
    <w:p w14:paraId="795AB121" w14:textId="77777777" w:rsidR="00A710E3" w:rsidRPr="00A710E3" w:rsidRDefault="00A710E3" w:rsidP="00A710E3">
      <w:pPr>
        <w:spacing w:after="0" w:line="240" w:lineRule="auto"/>
        <w:ind w:firstLine="567"/>
        <w:jc w:val="both"/>
        <w:rPr>
          <w:rFonts w:ascii="Arial" w:eastAsia="Times New Roman" w:hAnsi="Arial" w:cs="Arial"/>
          <w:color w:val="000000"/>
          <w:sz w:val="24"/>
          <w:szCs w:val="24"/>
        </w:rPr>
      </w:pPr>
      <w:r w:rsidRPr="00A710E3">
        <w:rPr>
          <w:rFonts w:ascii="Arial" w:eastAsia="Times New Roman" w:hAnsi="Arial" w:cs="Arial"/>
          <w:color w:val="000000"/>
          <w:sz w:val="24"/>
          <w:szCs w:val="24"/>
        </w:rPr>
        <w:t>1) о регулировании землепользования и застройки органами местного самоуправления;</w:t>
      </w:r>
    </w:p>
    <w:p w14:paraId="274A35AD" w14:textId="77777777" w:rsidR="00A710E3" w:rsidRPr="00A710E3" w:rsidRDefault="00A710E3" w:rsidP="00A710E3">
      <w:pPr>
        <w:spacing w:after="0" w:line="240" w:lineRule="auto"/>
        <w:ind w:firstLine="567"/>
        <w:jc w:val="both"/>
        <w:rPr>
          <w:rFonts w:ascii="Arial" w:eastAsia="Times New Roman" w:hAnsi="Arial" w:cs="Arial"/>
          <w:color w:val="000000"/>
          <w:sz w:val="24"/>
          <w:szCs w:val="24"/>
        </w:rPr>
      </w:pPr>
      <w:r w:rsidRPr="00A710E3">
        <w:rPr>
          <w:rFonts w:ascii="Arial" w:eastAsia="Times New Roman" w:hAnsi="Arial" w:cs="Arial"/>
          <w:color w:val="000000"/>
          <w:sz w:val="24"/>
          <w:szCs w:val="24"/>
        </w:rPr>
        <w:t>2) о подготовке документации по планировке территории органами местного самоуправления;</w:t>
      </w:r>
    </w:p>
    <w:p w14:paraId="64F9FCE5" w14:textId="77777777" w:rsidR="00A710E3" w:rsidRPr="00A710E3" w:rsidRDefault="00A710E3" w:rsidP="00A710E3">
      <w:pPr>
        <w:spacing w:after="0" w:line="240" w:lineRule="auto"/>
        <w:ind w:firstLine="567"/>
        <w:jc w:val="both"/>
        <w:rPr>
          <w:rFonts w:ascii="Arial" w:eastAsia="Times New Roman" w:hAnsi="Arial" w:cs="Arial"/>
          <w:color w:val="000000"/>
          <w:sz w:val="24"/>
          <w:szCs w:val="24"/>
        </w:rPr>
      </w:pPr>
      <w:r w:rsidRPr="00A710E3">
        <w:rPr>
          <w:rFonts w:ascii="Arial" w:eastAsia="Times New Roman" w:hAnsi="Arial" w:cs="Arial"/>
          <w:color w:val="000000"/>
          <w:sz w:val="24"/>
          <w:szCs w:val="24"/>
        </w:rPr>
        <w:t>3) о проведении общественных обсуждений или публичных слушаний по вопросам землепользования и застройки;</w:t>
      </w:r>
    </w:p>
    <w:p w14:paraId="6567CF3B" w14:textId="77777777" w:rsidR="00A710E3" w:rsidRPr="00A710E3" w:rsidRDefault="00A710E3" w:rsidP="00A710E3">
      <w:pPr>
        <w:spacing w:after="0" w:line="240" w:lineRule="auto"/>
        <w:ind w:firstLine="567"/>
        <w:jc w:val="both"/>
        <w:rPr>
          <w:rFonts w:ascii="Arial" w:eastAsia="Times New Roman" w:hAnsi="Arial" w:cs="Arial"/>
          <w:color w:val="000000"/>
          <w:sz w:val="24"/>
          <w:szCs w:val="24"/>
        </w:rPr>
      </w:pPr>
      <w:r w:rsidRPr="00A710E3">
        <w:rPr>
          <w:rFonts w:ascii="Arial" w:eastAsia="Times New Roman" w:hAnsi="Arial" w:cs="Arial"/>
          <w:color w:val="000000"/>
          <w:sz w:val="24"/>
          <w:szCs w:val="24"/>
        </w:rPr>
        <w:t>4) о внесении изменений в правила землепользования и застройки;</w:t>
      </w:r>
    </w:p>
    <w:p w14:paraId="5A85F5CE" w14:textId="77777777" w:rsidR="00A710E3" w:rsidRPr="00A710E3" w:rsidRDefault="00A710E3" w:rsidP="00A710E3">
      <w:pPr>
        <w:spacing w:after="0" w:line="240" w:lineRule="auto"/>
        <w:ind w:firstLine="567"/>
        <w:jc w:val="both"/>
        <w:rPr>
          <w:rFonts w:ascii="Arial" w:eastAsia="Times New Roman" w:hAnsi="Arial" w:cs="Arial"/>
          <w:color w:val="000000"/>
          <w:sz w:val="24"/>
          <w:szCs w:val="24"/>
        </w:rPr>
      </w:pPr>
      <w:r w:rsidRPr="00A710E3">
        <w:rPr>
          <w:rFonts w:ascii="Arial" w:eastAsia="Times New Roman" w:hAnsi="Arial" w:cs="Arial"/>
          <w:color w:val="000000"/>
          <w:sz w:val="24"/>
          <w:szCs w:val="24"/>
        </w:rPr>
        <w:t>5) о регулировании иных вопросов землепользования и застройки.</w:t>
      </w:r>
    </w:p>
    <w:p w14:paraId="6033C4D6" w14:textId="77777777" w:rsidR="00A710E3" w:rsidRPr="00A710E3" w:rsidRDefault="00A710E3" w:rsidP="00A710E3">
      <w:pPr>
        <w:spacing w:after="0" w:line="240" w:lineRule="auto"/>
        <w:ind w:firstLine="567"/>
        <w:jc w:val="both"/>
        <w:rPr>
          <w:rFonts w:ascii="Arial" w:eastAsia="Times New Roman" w:hAnsi="Arial" w:cs="Arial"/>
          <w:color w:val="000000"/>
          <w:sz w:val="24"/>
          <w:szCs w:val="24"/>
        </w:rPr>
      </w:pPr>
    </w:p>
    <w:p w14:paraId="3D134040" w14:textId="77777777" w:rsidR="00A710E3" w:rsidRPr="00A710E3" w:rsidRDefault="00A710E3" w:rsidP="00A710E3">
      <w:pPr>
        <w:spacing w:after="0" w:line="240" w:lineRule="auto"/>
        <w:ind w:firstLine="567"/>
        <w:jc w:val="both"/>
        <w:rPr>
          <w:rFonts w:ascii="Arial" w:eastAsia="Times New Roman" w:hAnsi="Arial" w:cs="Arial"/>
          <w:color w:val="000000"/>
          <w:sz w:val="24"/>
          <w:szCs w:val="24"/>
        </w:rPr>
      </w:pPr>
      <w:r w:rsidRPr="00A710E3">
        <w:rPr>
          <w:rFonts w:ascii="Arial" w:eastAsia="Times New Roman" w:hAnsi="Arial" w:cs="Arial"/>
          <w:color w:val="000000"/>
          <w:sz w:val="24"/>
          <w:szCs w:val="24"/>
        </w:rPr>
        <w:t xml:space="preserve"> </w:t>
      </w:r>
    </w:p>
    <w:p w14:paraId="2694B06B" w14:textId="77777777" w:rsidR="00A710E3" w:rsidRPr="00A710E3" w:rsidRDefault="00A710E3" w:rsidP="00A710E3">
      <w:pPr>
        <w:spacing w:after="0" w:line="240" w:lineRule="auto"/>
        <w:ind w:firstLine="567"/>
        <w:jc w:val="both"/>
        <w:rPr>
          <w:rFonts w:ascii="Arial" w:eastAsia="Times New Roman" w:hAnsi="Arial" w:cs="Arial"/>
          <w:color w:val="000000"/>
          <w:sz w:val="24"/>
          <w:szCs w:val="24"/>
        </w:rPr>
      </w:pPr>
      <w:r w:rsidRPr="00A710E3">
        <w:rPr>
          <w:rFonts w:ascii="Arial" w:eastAsia="Times New Roman" w:hAnsi="Arial" w:cs="Arial"/>
          <w:color w:val="000000"/>
          <w:sz w:val="24"/>
          <w:szCs w:val="24"/>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за исключением случаев, предусмотренных федеральными законами.</w:t>
      </w:r>
    </w:p>
    <w:p w14:paraId="3140B231" w14:textId="77777777" w:rsidR="00A710E3" w:rsidRPr="00A710E3" w:rsidRDefault="00A710E3" w:rsidP="00A710E3">
      <w:pPr>
        <w:spacing w:after="0" w:line="240" w:lineRule="auto"/>
        <w:ind w:firstLine="567"/>
        <w:jc w:val="both"/>
        <w:rPr>
          <w:rFonts w:ascii="Arial" w:eastAsia="Times New Roman" w:hAnsi="Arial" w:cs="Arial"/>
          <w:color w:val="000000"/>
          <w:sz w:val="24"/>
          <w:szCs w:val="24"/>
        </w:rPr>
      </w:pPr>
      <w:r w:rsidRPr="00A710E3">
        <w:rPr>
          <w:rFonts w:ascii="Arial" w:eastAsia="Times New Roman" w:hAnsi="Arial" w:cs="Arial"/>
          <w:color w:val="000000"/>
          <w:sz w:val="24"/>
          <w:szCs w:val="24"/>
        </w:rPr>
        <w:t>4. На отдельные виды земельных участков, установленные законодательством Российской Федерации, градостроительные регламенты не устанавливаются либо действие градостроительного регламента не распространяется.</w:t>
      </w:r>
    </w:p>
    <w:p w14:paraId="1A00D9EB" w14:textId="77777777" w:rsidR="00A710E3" w:rsidRPr="00A710E3" w:rsidRDefault="00A710E3" w:rsidP="00A710E3">
      <w:pPr>
        <w:spacing w:after="0" w:line="240" w:lineRule="auto"/>
        <w:ind w:firstLine="567"/>
        <w:jc w:val="both"/>
        <w:rPr>
          <w:rFonts w:ascii="Arial" w:eastAsia="Times New Roman" w:hAnsi="Arial" w:cs="Arial"/>
          <w:color w:val="000000"/>
          <w:sz w:val="24"/>
          <w:szCs w:val="24"/>
        </w:rPr>
      </w:pPr>
      <w:r w:rsidRPr="00A710E3">
        <w:rPr>
          <w:rFonts w:ascii="Arial" w:eastAsia="Times New Roman" w:hAnsi="Arial" w:cs="Arial"/>
          <w:color w:val="000000"/>
          <w:sz w:val="24"/>
          <w:szCs w:val="24"/>
        </w:rPr>
        <w:t>Действие градостроительного регламента не распространяется на земельные участки:</w:t>
      </w:r>
    </w:p>
    <w:p w14:paraId="2DB4D73A" w14:textId="77777777" w:rsidR="00A710E3" w:rsidRPr="00A710E3" w:rsidRDefault="00A710E3" w:rsidP="00A710E3">
      <w:pPr>
        <w:spacing w:after="0" w:line="240" w:lineRule="auto"/>
        <w:ind w:firstLine="567"/>
        <w:jc w:val="both"/>
        <w:rPr>
          <w:rFonts w:ascii="Arial" w:eastAsia="Times New Roman" w:hAnsi="Arial" w:cs="Arial"/>
          <w:color w:val="000000"/>
          <w:sz w:val="24"/>
          <w:szCs w:val="24"/>
        </w:rPr>
      </w:pPr>
      <w:r w:rsidRPr="00A710E3">
        <w:rPr>
          <w:rFonts w:ascii="Arial" w:eastAsia="Times New Roman" w:hAnsi="Arial" w:cs="Arial"/>
          <w:color w:val="000000"/>
          <w:sz w:val="24"/>
          <w:szCs w:val="24"/>
        </w:rPr>
        <w:t>1) в границах территорий общего пользования;</w:t>
      </w:r>
    </w:p>
    <w:p w14:paraId="0DB19128" w14:textId="77777777" w:rsidR="00A710E3" w:rsidRPr="00A710E3" w:rsidRDefault="00A710E3" w:rsidP="00A710E3">
      <w:pPr>
        <w:spacing w:after="0" w:line="240" w:lineRule="auto"/>
        <w:ind w:firstLine="567"/>
        <w:jc w:val="both"/>
        <w:rPr>
          <w:rFonts w:ascii="Arial" w:eastAsia="Times New Roman" w:hAnsi="Arial" w:cs="Arial"/>
          <w:color w:val="000000"/>
          <w:sz w:val="24"/>
          <w:szCs w:val="24"/>
        </w:rPr>
      </w:pPr>
      <w:r w:rsidRPr="00A710E3">
        <w:rPr>
          <w:rFonts w:ascii="Arial" w:eastAsia="Times New Roman" w:hAnsi="Arial" w:cs="Arial"/>
          <w:color w:val="000000"/>
          <w:sz w:val="24"/>
          <w:szCs w:val="24"/>
        </w:rPr>
        <w:t>2) вид разрешенного использования которых устанавливается в соответствии с федеральным законом документацией по планировке территории;</w:t>
      </w:r>
    </w:p>
    <w:p w14:paraId="701A7123" w14:textId="77777777" w:rsidR="00A710E3" w:rsidRPr="00A710E3" w:rsidRDefault="00A710E3" w:rsidP="00A710E3">
      <w:pPr>
        <w:spacing w:after="0" w:line="240" w:lineRule="auto"/>
        <w:ind w:firstLine="567"/>
        <w:jc w:val="both"/>
        <w:rPr>
          <w:rFonts w:ascii="Arial" w:eastAsia="Times New Roman" w:hAnsi="Arial" w:cs="Arial"/>
          <w:color w:val="000000"/>
          <w:sz w:val="24"/>
          <w:szCs w:val="24"/>
        </w:rPr>
      </w:pPr>
      <w:r w:rsidRPr="00A710E3">
        <w:rPr>
          <w:rFonts w:ascii="Arial" w:eastAsia="Times New Roman" w:hAnsi="Arial" w:cs="Arial"/>
          <w:color w:val="000000"/>
          <w:sz w:val="24"/>
          <w:szCs w:val="24"/>
        </w:rPr>
        <w:t>3) используемые для осуществления пользования недрами;</w:t>
      </w:r>
    </w:p>
    <w:p w14:paraId="4173421A" w14:textId="77777777" w:rsidR="00A710E3" w:rsidRPr="00A710E3" w:rsidRDefault="00A710E3" w:rsidP="00A710E3">
      <w:pPr>
        <w:spacing w:after="0" w:line="240" w:lineRule="auto"/>
        <w:ind w:firstLine="567"/>
        <w:jc w:val="both"/>
        <w:rPr>
          <w:rFonts w:ascii="Arial" w:eastAsia="Times New Roman" w:hAnsi="Arial" w:cs="Arial"/>
          <w:color w:val="000000"/>
          <w:sz w:val="24"/>
          <w:szCs w:val="24"/>
        </w:rPr>
      </w:pPr>
      <w:r w:rsidRPr="00A710E3">
        <w:rPr>
          <w:rFonts w:ascii="Arial" w:eastAsia="Times New Roman" w:hAnsi="Arial" w:cs="Arial"/>
          <w:color w:val="000000"/>
          <w:sz w:val="24"/>
          <w:szCs w:val="24"/>
        </w:rPr>
        <w:t>4) предназначенные для размещения линейных объектов и (или) занятые линейными объектами.</w:t>
      </w:r>
    </w:p>
    <w:p w14:paraId="7DBBB8FB" w14:textId="77777777" w:rsidR="00A710E3" w:rsidRPr="00A710E3" w:rsidRDefault="00A710E3" w:rsidP="00A710E3">
      <w:pPr>
        <w:spacing w:after="0" w:line="240" w:lineRule="auto"/>
        <w:ind w:firstLine="567"/>
        <w:jc w:val="both"/>
        <w:rPr>
          <w:rFonts w:ascii="Arial" w:eastAsia="Times New Roman" w:hAnsi="Arial" w:cs="Arial"/>
          <w:color w:val="000000"/>
          <w:sz w:val="24"/>
          <w:szCs w:val="24"/>
        </w:rPr>
      </w:pPr>
      <w:r w:rsidRPr="00A710E3">
        <w:rPr>
          <w:rFonts w:ascii="Arial" w:eastAsia="Times New Roman" w:hAnsi="Arial" w:cs="Arial"/>
          <w:color w:val="000000"/>
          <w:sz w:val="24"/>
          <w:szCs w:val="24"/>
        </w:rPr>
        <w:t>Применительно к территориям исторических поселений, достопримечательных мест,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53FF4D9E" w14:textId="35CC689A" w:rsidR="002A3B91" w:rsidRPr="002A3B91" w:rsidRDefault="00A710E3" w:rsidP="00A710E3">
      <w:pPr>
        <w:spacing w:after="0" w:line="240" w:lineRule="auto"/>
        <w:ind w:firstLine="567"/>
        <w:jc w:val="both"/>
        <w:rPr>
          <w:rFonts w:ascii="Arial" w:eastAsia="Times New Roman" w:hAnsi="Arial" w:cs="Arial"/>
          <w:color w:val="000000"/>
          <w:sz w:val="24"/>
          <w:szCs w:val="24"/>
        </w:rPr>
      </w:pPr>
      <w:r w:rsidRPr="00A710E3">
        <w:rPr>
          <w:rFonts w:ascii="Arial" w:eastAsia="Times New Roman" w:hAnsi="Arial" w:cs="Arial"/>
          <w:color w:val="000000"/>
          <w:sz w:val="24"/>
          <w:szCs w:val="24"/>
        </w:rPr>
        <w:t>Градостроительные регламенты не устанавливаются для земель и земельных участков, в отношении которых виды разрешенного использования устанавливаются иными видами регламентов использования земель.</w:t>
      </w:r>
    </w:p>
    <w:p w14:paraId="04517B39" w14:textId="77777777" w:rsid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5. 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 если иное специально не оговорено в составе градостроительного регламента, устанавливаемого для конкретной территориальной зоны.</w:t>
      </w:r>
    </w:p>
    <w:p w14:paraId="44F0DE7F" w14:textId="77777777" w:rsidR="004B50DF" w:rsidRDefault="00AA552E" w:rsidP="004B50DF">
      <w:pPr>
        <w:spacing w:after="0" w:line="240" w:lineRule="auto"/>
        <w:ind w:firstLine="567"/>
        <w:jc w:val="both"/>
        <w:rPr>
          <w:rFonts w:ascii="Arial" w:eastAsia="Times New Roman" w:hAnsi="Arial" w:cs="Arial"/>
          <w:color w:val="000000"/>
          <w:sz w:val="24"/>
          <w:szCs w:val="24"/>
        </w:rPr>
      </w:pPr>
      <w:r w:rsidRPr="004B50DF">
        <w:rPr>
          <w:rFonts w:ascii="Arial" w:eastAsia="Times New Roman" w:hAnsi="Arial" w:cs="Arial"/>
          <w:color w:val="000000"/>
          <w:sz w:val="24"/>
          <w:szCs w:val="24"/>
        </w:rPr>
        <w:lastRenderedPageBreak/>
        <w:t>6. Правила не применяются в части, противоречащей ограничениям использования объектов недвижимости, установленны</w:t>
      </w:r>
      <w:r w:rsidR="004B50DF">
        <w:rPr>
          <w:rFonts w:ascii="Arial" w:eastAsia="Times New Roman" w:hAnsi="Arial" w:cs="Arial"/>
          <w:color w:val="000000"/>
          <w:sz w:val="24"/>
          <w:szCs w:val="24"/>
        </w:rPr>
        <w:t xml:space="preserve">м на </w:t>
      </w:r>
      <w:proofErr w:type="spellStart"/>
      <w:r w:rsidR="004B50DF">
        <w:rPr>
          <w:rFonts w:ascii="Arial" w:eastAsia="Times New Roman" w:hAnsi="Arial" w:cs="Arial"/>
          <w:color w:val="000000"/>
          <w:sz w:val="24"/>
          <w:szCs w:val="24"/>
        </w:rPr>
        <w:t>приаэродромной</w:t>
      </w:r>
      <w:proofErr w:type="spellEnd"/>
      <w:r w:rsidR="004B50DF">
        <w:rPr>
          <w:rFonts w:ascii="Arial" w:eastAsia="Times New Roman" w:hAnsi="Arial" w:cs="Arial"/>
          <w:color w:val="000000"/>
          <w:sz w:val="24"/>
          <w:szCs w:val="24"/>
        </w:rPr>
        <w:t xml:space="preserve"> территории. </w:t>
      </w:r>
    </w:p>
    <w:p w14:paraId="67948F18" w14:textId="77777777" w:rsidR="004B50DF" w:rsidRDefault="00AA552E" w:rsidP="004B50DF">
      <w:pPr>
        <w:spacing w:after="0" w:line="240" w:lineRule="auto"/>
        <w:ind w:firstLine="567"/>
        <w:jc w:val="both"/>
        <w:rPr>
          <w:rFonts w:ascii="Arial" w:eastAsia="Times New Roman" w:hAnsi="Arial" w:cs="Arial"/>
          <w:color w:val="000000"/>
          <w:sz w:val="24"/>
          <w:szCs w:val="24"/>
        </w:rPr>
      </w:pPr>
      <w:r w:rsidRPr="004B50DF">
        <w:rPr>
          <w:rFonts w:ascii="Arial" w:eastAsia="Times New Roman" w:hAnsi="Arial" w:cs="Arial"/>
          <w:color w:val="000000"/>
          <w:sz w:val="24"/>
          <w:szCs w:val="24"/>
        </w:rPr>
        <w:t xml:space="preserve">Срок приведения Правил в соответствие с ограничениями использования объектов недвижимости, установленными на </w:t>
      </w:r>
      <w:proofErr w:type="spellStart"/>
      <w:r w:rsidRPr="004B50DF">
        <w:rPr>
          <w:rFonts w:ascii="Arial" w:eastAsia="Times New Roman" w:hAnsi="Arial" w:cs="Arial"/>
          <w:color w:val="000000"/>
          <w:sz w:val="24"/>
          <w:szCs w:val="24"/>
        </w:rPr>
        <w:t>приаэродромной</w:t>
      </w:r>
      <w:proofErr w:type="spellEnd"/>
      <w:r w:rsidRPr="004B50DF">
        <w:rPr>
          <w:rFonts w:ascii="Arial" w:eastAsia="Times New Roman" w:hAnsi="Arial" w:cs="Arial"/>
          <w:color w:val="000000"/>
          <w:sz w:val="24"/>
          <w:szCs w:val="24"/>
        </w:rPr>
        <w:t xml:space="preserve"> территории, не может превышать шесть месяцев.</w:t>
      </w:r>
    </w:p>
    <w:p w14:paraId="49426735" w14:textId="77777777" w:rsidR="002A3B91" w:rsidRPr="002A3B91" w:rsidRDefault="00AA552E" w:rsidP="004B50DF">
      <w:pPr>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7</w:t>
      </w:r>
      <w:r w:rsidR="002A3B91" w:rsidRPr="002A3B91">
        <w:rPr>
          <w:rFonts w:ascii="Arial" w:eastAsia="Times New Roman" w:hAnsi="Arial" w:cs="Arial"/>
          <w:color w:val="000000"/>
          <w:sz w:val="24"/>
          <w:szCs w:val="24"/>
        </w:rPr>
        <w:t>. Допускаемые в пределах одной территориальной зоны основные виды разрешенного использования, а также условно разрешенные виды использования земельных участков и объектов капитального строительства, разрешения на которые предоставлены в установленном порядке, могут применяться на одном земельном участке одновременно.</w:t>
      </w:r>
    </w:p>
    <w:p w14:paraId="137E2DC7" w14:textId="77777777" w:rsidR="002A3B91" w:rsidRPr="002A3B91" w:rsidRDefault="00AA552E" w:rsidP="002A3B91">
      <w:pPr>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8</w:t>
      </w:r>
      <w:r w:rsidR="002A3B91" w:rsidRPr="002A3B91">
        <w:rPr>
          <w:rFonts w:ascii="Arial" w:eastAsia="Times New Roman" w:hAnsi="Arial" w:cs="Arial"/>
          <w:color w:val="000000"/>
          <w:sz w:val="24"/>
          <w:szCs w:val="24"/>
        </w:rPr>
        <w:t>. Применение вспомогательных видов разрешенного использования земельных участков и объектов капитального строительства допустимо только в качестве дополнительных по отношению к основным видам разрешенного использования и условно разрешенным видам использования и осуществляемых совместно с ними на территории одного земельного участка.</w:t>
      </w:r>
    </w:p>
    <w:p w14:paraId="6AAEF6B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553CD3DA"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3. Открытость и доступность Правил</w:t>
      </w:r>
    </w:p>
    <w:p w14:paraId="1998439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Правила являются открытыми и общедоступными.</w:t>
      </w:r>
    </w:p>
    <w:p w14:paraId="0164BE56"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Возможность ознакомления с Правилами для всех физических, юридических и должностных лиц обеспечивается </w:t>
      </w:r>
      <w:r w:rsidRPr="002A3B91">
        <w:rPr>
          <w:rFonts w:ascii="Arial" w:eastAsia="Times New Roman" w:hAnsi="Arial" w:cs="Arial"/>
          <w:color w:val="000000"/>
          <w:spacing w:val="-6"/>
          <w:sz w:val="24"/>
          <w:szCs w:val="24"/>
        </w:rPr>
        <w:t>путем:</w:t>
      </w:r>
    </w:p>
    <w:p w14:paraId="10E6A69D" w14:textId="77777777" w:rsidR="002A3B91" w:rsidRPr="002A3B91" w:rsidRDefault="002A3B91" w:rsidP="002A3B91">
      <w:pPr>
        <w:spacing w:after="0" w:line="233" w:lineRule="atLeast"/>
        <w:ind w:firstLine="540"/>
        <w:jc w:val="both"/>
        <w:rPr>
          <w:rFonts w:ascii="Arial" w:eastAsia="Times New Roman" w:hAnsi="Arial" w:cs="Arial"/>
          <w:color w:val="000000"/>
          <w:sz w:val="24"/>
          <w:szCs w:val="24"/>
        </w:rPr>
      </w:pPr>
      <w:r w:rsidRPr="002A3B91">
        <w:rPr>
          <w:rFonts w:ascii="Arial" w:eastAsia="Times New Roman" w:hAnsi="Arial" w:cs="Arial"/>
          <w:color w:val="000000"/>
          <w:sz w:val="24"/>
          <w:szCs w:val="24"/>
        </w:rPr>
        <w:t>- размещения Правил на официальном сайте Советского сельского поселения Калачевского муниципального района Волгоградской области в сети "Интернет";</w:t>
      </w:r>
    </w:p>
    <w:p w14:paraId="7B927F71" w14:textId="77777777" w:rsidR="002A3B91" w:rsidRPr="002A3B91" w:rsidRDefault="002A3B91" w:rsidP="002A3B91">
      <w:pPr>
        <w:spacing w:after="0" w:line="240" w:lineRule="auto"/>
        <w:ind w:left="284" w:firstLine="284"/>
        <w:jc w:val="both"/>
        <w:rPr>
          <w:rFonts w:ascii="Arial" w:eastAsia="Times New Roman" w:hAnsi="Arial" w:cs="Arial"/>
          <w:color w:val="000000"/>
          <w:sz w:val="24"/>
          <w:szCs w:val="24"/>
        </w:rPr>
      </w:pPr>
      <w:r w:rsidRPr="002A3B91">
        <w:rPr>
          <w:rFonts w:ascii="Arial" w:eastAsia="Times New Roman" w:hAnsi="Arial" w:cs="Arial"/>
          <w:color w:val="000000"/>
          <w:sz w:val="24"/>
          <w:szCs w:val="24"/>
        </w:rPr>
        <w:t>- на официальном сайте администрации Калачевского муниципального района Волгоградской области (</w:t>
      </w:r>
      <w:hyperlink r:id="rId10" w:history="1">
        <w:r w:rsidRPr="002A3B91">
          <w:rPr>
            <w:rFonts w:ascii="Arial" w:eastAsia="Times New Roman" w:hAnsi="Arial" w:cs="Arial"/>
            <w:color w:val="000000"/>
            <w:sz w:val="24"/>
            <w:szCs w:val="24"/>
            <w:u w:val="single"/>
          </w:rPr>
          <w:t>www.kalachadmin.ru</w:t>
        </w:r>
      </w:hyperlink>
      <w:r w:rsidRPr="002A3B91">
        <w:rPr>
          <w:rFonts w:ascii="Arial" w:eastAsia="Times New Roman" w:hAnsi="Arial" w:cs="Arial"/>
          <w:color w:val="000000"/>
          <w:sz w:val="24"/>
          <w:szCs w:val="24"/>
        </w:rPr>
        <w:t>) в сети Интернет;</w:t>
      </w:r>
    </w:p>
    <w:p w14:paraId="3E301669" w14:textId="77777777" w:rsidR="002A3B91" w:rsidRPr="002A3B91" w:rsidRDefault="002A3B91" w:rsidP="005C4F7F">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размещения в </w:t>
      </w:r>
      <w:r w:rsidRPr="002A3B91">
        <w:rPr>
          <w:rFonts w:ascii="Arial" w:eastAsia="Times New Roman" w:hAnsi="Arial" w:cs="Arial"/>
          <w:color w:val="000000"/>
          <w:spacing w:val="-4"/>
          <w:sz w:val="24"/>
          <w:szCs w:val="24"/>
        </w:rPr>
        <w:t xml:space="preserve">федеральной государственной информационной системе территориального планирования, в государственной информационной системе </w:t>
      </w:r>
      <w:r w:rsidRPr="005C4F7F">
        <w:rPr>
          <w:rFonts w:ascii="Arial" w:eastAsia="Times New Roman" w:hAnsi="Arial" w:cs="Arial"/>
          <w:color w:val="000000"/>
          <w:sz w:val="24"/>
          <w:szCs w:val="24"/>
        </w:rPr>
        <w:t>обеспечения градостроительной деятельности</w:t>
      </w:r>
      <w:r w:rsidRPr="002A3B91">
        <w:rPr>
          <w:rFonts w:ascii="Arial" w:eastAsia="Times New Roman" w:hAnsi="Arial" w:cs="Arial"/>
          <w:color w:val="000000"/>
          <w:sz w:val="24"/>
          <w:szCs w:val="24"/>
        </w:rPr>
        <w:t>;</w:t>
      </w:r>
    </w:p>
    <w:p w14:paraId="55D8A238"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опубликования в порядке, установленном для официального опубликования муниципальных правовых актов, иной официальной информации.</w:t>
      </w:r>
    </w:p>
    <w:p w14:paraId="4F6860F5"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725C861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Население Советского сельского поселения Калачевского муниципального района Волгоградской области имеет право участвовать в принятии решений по вопросам землепользования и застройки в соответствии с федеральным законодательством, законодательством Волгоградской области и муниципальными правовыми актами Советского сельского поселения Калачевского муниципального района Волгоградской области.</w:t>
      </w:r>
    </w:p>
    <w:p w14:paraId="62923B69"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1EFE179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4. Использование объектов недвижимости, не соответствующих Правилам</w:t>
      </w:r>
    </w:p>
    <w:p w14:paraId="14DAE926"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2D2F179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2.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w:t>
      </w:r>
      <w:r w:rsidRPr="002A3B91">
        <w:rPr>
          <w:rFonts w:ascii="Arial" w:eastAsia="Times New Roman" w:hAnsi="Arial" w:cs="Arial"/>
          <w:color w:val="000000"/>
          <w:sz w:val="24"/>
          <w:szCs w:val="24"/>
        </w:rPr>
        <w:lastRenderedPageBreak/>
        <w:t>уменьшения их несоответствия предельным параметрам разрешенного строительства, реконструкции.</w:t>
      </w:r>
    </w:p>
    <w:p w14:paraId="02A9E6D0"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4B0867F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1C88731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39B4822A"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5. Органы местного самоуправления, осуществляющие регулирование отношений по вопросам землепользования и застройки</w:t>
      </w:r>
    </w:p>
    <w:p w14:paraId="5CF2574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Органами местного самоуправления Калачевского муниципального района Волгоградской области, осуществляющими регулирование отношений по вопросам землепользования и застройки, являются:</w:t>
      </w:r>
    </w:p>
    <w:p w14:paraId="580C213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Калачевская районная Дума Волгоградской области, принимающая решение об утверждении Правил, о внесении в них изменений;</w:t>
      </w:r>
    </w:p>
    <w:p w14:paraId="6462A7D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Администрация Калачевского муниципального района Волгоградской области (далее – Администрация) - исполнительно-распорядительный орган местного самоуправления, наделенный полномочиями по решению вопросов местного значения.</w:t>
      </w:r>
    </w:p>
    <w:p w14:paraId="37CF0A00"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 </w:t>
      </w:r>
    </w:p>
    <w:p w14:paraId="1CBF82B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6. Комиссия по подготовке проекта правил землепользования</w:t>
      </w:r>
      <w:r w:rsidRPr="002A3B91">
        <w:rPr>
          <w:rFonts w:ascii="Arial" w:eastAsia="Times New Roman" w:hAnsi="Arial" w:cs="Arial"/>
          <w:color w:val="000000"/>
          <w:sz w:val="24"/>
          <w:szCs w:val="24"/>
        </w:rPr>
        <w:br/>
      </w:r>
      <w:r w:rsidRPr="002A3B91">
        <w:rPr>
          <w:rFonts w:ascii="Arial" w:eastAsia="Times New Roman" w:hAnsi="Arial" w:cs="Arial"/>
          <w:b/>
          <w:bCs/>
          <w:color w:val="000000"/>
          <w:sz w:val="26"/>
          <w:szCs w:val="26"/>
        </w:rPr>
        <w:t>и застройки</w:t>
      </w:r>
    </w:p>
    <w:p w14:paraId="7A072CE0"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Администрации.</w:t>
      </w:r>
    </w:p>
    <w:p w14:paraId="005191A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Состав и порядок деятельности Комиссии утверждаются Главой.</w:t>
      </w:r>
    </w:p>
    <w:p w14:paraId="544C718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Требования к составу и порядку деятельности Комиссии устанавливаются законом Волгоградской области, нормативным правовым актом Калачевского муниципального района Волгоградской области.</w:t>
      </w:r>
    </w:p>
    <w:p w14:paraId="13AC300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К полномочиям Комиссии относятся:</w:t>
      </w:r>
    </w:p>
    <w:p w14:paraId="4FBC02B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подготовка проекта Правил, в том числе внесение изменений в такие Правила, а также внесение изменений в проект по результатам публичных слушаний;</w:t>
      </w:r>
    </w:p>
    <w:p w14:paraId="7AC115D2"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рассмотрение предложений заинтересованных лиц по подготовке проекта Правил, а также по внесению в них изменений;</w:t>
      </w:r>
    </w:p>
    <w:p w14:paraId="5C6F1658"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подготовка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w:t>
      </w:r>
    </w:p>
    <w:p w14:paraId="2CB90DF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подготовка рекомендаций о предоставлении разрешения на условно разрешенный вид использования земельного участка или объекта капитального строительства (далее - условно разрешенный вид использования) или об отказе в предоставлении такого разрешения с указанием причин принятого решения;</w:t>
      </w:r>
    </w:p>
    <w:p w14:paraId="5259174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5) подготовка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 отклонение от предельных параметров </w:t>
      </w:r>
      <w:r w:rsidRPr="002A3B91">
        <w:rPr>
          <w:rFonts w:ascii="Arial" w:eastAsia="Times New Roman" w:hAnsi="Arial" w:cs="Arial"/>
          <w:color w:val="000000"/>
          <w:sz w:val="24"/>
          <w:szCs w:val="24"/>
        </w:rPr>
        <w:lastRenderedPageBreak/>
        <w:t>разрешенного строительства) или об отказе в предоставлении такого разрешения с указанием причин принятого решения;</w:t>
      </w:r>
    </w:p>
    <w:p w14:paraId="3EDE6C70"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6) может выступать организатором при проведении общественных обсуждений или публичных слушаний по вопросам землепользования и застройки в порядке, установленном нормативными правовыми актами Калачевского муниципального района Волгоградской области, настоящими Правилами;</w:t>
      </w:r>
    </w:p>
    <w:p w14:paraId="75F2CB4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7) осуществление иных функций в соответствии с </w:t>
      </w:r>
      <w:proofErr w:type="spellStart"/>
      <w:r w:rsidRPr="002A3B91">
        <w:rPr>
          <w:rFonts w:ascii="Arial" w:eastAsia="Times New Roman" w:hAnsi="Arial" w:cs="Arial"/>
          <w:color w:val="000000"/>
          <w:sz w:val="24"/>
          <w:szCs w:val="24"/>
        </w:rPr>
        <w:t>ГрК</w:t>
      </w:r>
      <w:proofErr w:type="spellEnd"/>
      <w:r w:rsidRPr="002A3B91">
        <w:rPr>
          <w:rFonts w:ascii="Arial" w:eastAsia="Times New Roman" w:hAnsi="Arial" w:cs="Arial"/>
          <w:color w:val="000000"/>
          <w:sz w:val="24"/>
          <w:szCs w:val="24"/>
        </w:rPr>
        <w:t xml:space="preserve"> РФ и настоящими Правилами.</w:t>
      </w:r>
    </w:p>
    <w:p w14:paraId="7E6CF3F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34D7A20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8"/>
          <w:szCs w:val="28"/>
        </w:rPr>
        <w:t>Глава 2. Положение об изменении видов разрешенного использования</w:t>
      </w:r>
      <w:r w:rsidRPr="002A3B91">
        <w:rPr>
          <w:rFonts w:ascii="Arial" w:eastAsia="Times New Roman" w:hAnsi="Arial" w:cs="Arial"/>
          <w:color w:val="000000"/>
          <w:sz w:val="24"/>
          <w:szCs w:val="24"/>
        </w:rPr>
        <w:br/>
      </w:r>
      <w:r w:rsidRPr="002A3B91">
        <w:rPr>
          <w:rFonts w:ascii="Arial" w:eastAsia="Times New Roman" w:hAnsi="Arial" w:cs="Arial"/>
          <w:b/>
          <w:bCs/>
          <w:color w:val="000000"/>
          <w:sz w:val="28"/>
          <w:szCs w:val="28"/>
        </w:rPr>
        <w:t>земельных участков и объектов капитального строительства</w:t>
      </w:r>
      <w:r w:rsidRPr="002A3B91">
        <w:rPr>
          <w:rFonts w:ascii="Arial" w:eastAsia="Times New Roman" w:hAnsi="Arial" w:cs="Arial"/>
          <w:color w:val="000000"/>
          <w:sz w:val="24"/>
          <w:szCs w:val="24"/>
        </w:rPr>
        <w:br/>
      </w:r>
      <w:r w:rsidRPr="002A3B91">
        <w:rPr>
          <w:rFonts w:ascii="Arial" w:eastAsia="Times New Roman" w:hAnsi="Arial" w:cs="Arial"/>
          <w:b/>
          <w:bCs/>
          <w:color w:val="000000"/>
          <w:sz w:val="28"/>
          <w:szCs w:val="28"/>
        </w:rPr>
        <w:t>физическими и юридическими лицами</w:t>
      </w:r>
    </w:p>
    <w:p w14:paraId="4F706812"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26555FD8"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7. Изменение видов разрешенного использования земельных участков и объектов капитального строительства</w:t>
      </w:r>
    </w:p>
    <w:p w14:paraId="344AAB20"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Для каждой из установленных Правилами территориальных зон Советского сельского поселения Калачевского муниципального района Волгоградской области могут устанавливаться следующие виды разрешенного использования земельных участков и объектов капитального строительства:</w:t>
      </w:r>
    </w:p>
    <w:p w14:paraId="2F93B34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основные виды разрешенного использования;</w:t>
      </w:r>
    </w:p>
    <w:p w14:paraId="5052988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условно разрешенные виды использования;</w:t>
      </w:r>
    </w:p>
    <w:p w14:paraId="0BB1F059"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7082ED59" w14:textId="3B89AC53" w:rsidR="002A3B91" w:rsidRPr="002A3B91" w:rsidRDefault="002A3B91" w:rsidP="00A710E3">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для каждой территориальной зоны, при условии соблюдения требований технических регламентов.</w:t>
      </w:r>
    </w:p>
    <w:p w14:paraId="69D86198"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2D25049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002D34A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5. Изменение видов разрешенного использования земельных участков и объектов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6149957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5EF7521D"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6. Изменение вида разрешенного использования земельного участка или объекта капитального строительства на условно разрешенный вид использования осуществляется на основании разрешения, предоставляемого в порядке, установленном статьей 8 настоящих Правил.</w:t>
      </w:r>
    </w:p>
    <w:p w14:paraId="51161BF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583CC9F8"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lastRenderedPageBreak/>
        <w:t>7.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2F1D221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0BB25F0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8. Предоставление разрешения на условно разрешенный вид использования земельного участка или объекта капитального строительства</w:t>
      </w:r>
    </w:p>
    <w:p w14:paraId="54F4FECA"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1. Предоставление разрешения на условно разрешенный вид использования осуществляется в порядке, установленном положениями </w:t>
      </w:r>
      <w:proofErr w:type="spellStart"/>
      <w:r w:rsidRPr="002A3B91">
        <w:rPr>
          <w:rFonts w:ascii="Arial" w:eastAsia="Times New Roman" w:hAnsi="Arial" w:cs="Arial"/>
          <w:color w:val="000000"/>
          <w:sz w:val="24"/>
          <w:szCs w:val="24"/>
        </w:rPr>
        <w:t>ГрК</w:t>
      </w:r>
      <w:proofErr w:type="spellEnd"/>
      <w:r w:rsidRPr="002A3B91">
        <w:rPr>
          <w:rFonts w:ascii="Arial" w:eastAsia="Times New Roman" w:hAnsi="Arial" w:cs="Arial"/>
          <w:color w:val="000000"/>
          <w:sz w:val="24"/>
          <w:szCs w:val="24"/>
        </w:rPr>
        <w:t xml:space="preserve"> РФ, муниципальными правовыми актами.</w:t>
      </w:r>
    </w:p>
    <w:p w14:paraId="55DF6466"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w:t>
      </w:r>
    </w:p>
    <w:p w14:paraId="761B6EC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В случае, если условно разрешенный вид использования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слушании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15768ED5" w14:textId="77777777" w:rsidR="00EA3EE1" w:rsidRDefault="002A3B91" w:rsidP="00EA3EE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4. Со дня поступления в Администрацию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proofErr w:type="spellStart"/>
      <w:r w:rsidRPr="002A3B91">
        <w:rPr>
          <w:rFonts w:ascii="Arial" w:eastAsia="Times New Roman" w:hAnsi="Arial" w:cs="Arial"/>
          <w:color w:val="000000"/>
          <w:sz w:val="24"/>
          <w:szCs w:val="24"/>
        </w:rPr>
        <w:t>ГрК</w:t>
      </w:r>
      <w:proofErr w:type="spellEnd"/>
      <w:r w:rsidRPr="002A3B91">
        <w:rPr>
          <w:rFonts w:ascii="Arial" w:eastAsia="Times New Roman" w:hAnsi="Arial" w:cs="Arial"/>
          <w:color w:val="000000"/>
          <w:sz w:val="24"/>
          <w:szCs w:val="24"/>
        </w:rPr>
        <w:t xml:space="preserve"> РФ,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proofErr w:type="spellStart"/>
      <w:r w:rsidRPr="002A3B91">
        <w:rPr>
          <w:rFonts w:ascii="Arial" w:eastAsia="Times New Roman" w:hAnsi="Arial" w:cs="Arial"/>
          <w:color w:val="000000"/>
          <w:sz w:val="24"/>
          <w:szCs w:val="24"/>
        </w:rPr>
        <w:t>ГрК</w:t>
      </w:r>
      <w:proofErr w:type="spellEnd"/>
      <w:r w:rsidRPr="002A3B91">
        <w:rPr>
          <w:rFonts w:ascii="Arial" w:eastAsia="Times New Roman" w:hAnsi="Arial" w:cs="Arial"/>
          <w:color w:val="000000"/>
          <w:sz w:val="24"/>
          <w:szCs w:val="24"/>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0524BA3" w14:textId="77777777" w:rsidR="00EA3EE1" w:rsidRDefault="00EA3EE1" w:rsidP="00EA3EE1">
      <w:pPr>
        <w:spacing w:after="0" w:line="240" w:lineRule="auto"/>
        <w:ind w:firstLine="567"/>
        <w:jc w:val="both"/>
        <w:rPr>
          <w:rFonts w:ascii="Arial" w:eastAsia="Times New Roman" w:hAnsi="Arial" w:cs="Arial"/>
          <w:color w:val="000000"/>
          <w:sz w:val="24"/>
          <w:szCs w:val="24"/>
        </w:rPr>
      </w:pPr>
    </w:p>
    <w:p w14:paraId="702C5FEA" w14:textId="77777777" w:rsidR="00EA3EE1" w:rsidRDefault="00EA3EE1" w:rsidP="00EA3EE1">
      <w:pPr>
        <w:spacing w:after="0" w:line="240" w:lineRule="auto"/>
        <w:ind w:firstLine="567"/>
        <w:jc w:val="both"/>
        <w:rPr>
          <w:rFonts w:ascii="Arial" w:eastAsia="Times New Roman" w:hAnsi="Arial" w:cs="Arial"/>
          <w:b/>
          <w:color w:val="000000"/>
          <w:sz w:val="24"/>
          <w:szCs w:val="24"/>
        </w:rPr>
      </w:pPr>
      <w:r w:rsidRPr="00EA3EE1">
        <w:rPr>
          <w:rFonts w:ascii="Arial" w:eastAsia="Times New Roman" w:hAnsi="Arial" w:cs="Arial"/>
          <w:b/>
          <w:color w:val="000000"/>
          <w:sz w:val="24"/>
          <w:szCs w:val="24"/>
        </w:rPr>
        <w:t>Статья 9.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14:paraId="71687A95" w14:textId="77777777" w:rsidR="00EA3EE1" w:rsidRPr="00EA3EE1" w:rsidRDefault="00EA3EE1" w:rsidP="00EA3EE1">
      <w:pPr>
        <w:spacing w:after="0" w:line="240" w:lineRule="auto"/>
        <w:ind w:firstLine="567"/>
        <w:jc w:val="both"/>
        <w:rPr>
          <w:rFonts w:ascii="Arial" w:eastAsia="Times New Roman" w:hAnsi="Arial" w:cs="Arial"/>
          <w:b/>
          <w:color w:val="000000"/>
          <w:sz w:val="24"/>
          <w:szCs w:val="24"/>
        </w:rPr>
      </w:pPr>
    </w:p>
    <w:p w14:paraId="5033A7FB" w14:textId="77777777" w:rsidR="00D163E1" w:rsidRPr="00D163E1" w:rsidRDefault="00D163E1" w:rsidP="00D163E1">
      <w:pPr>
        <w:spacing w:after="0" w:line="240" w:lineRule="auto"/>
        <w:ind w:firstLine="567"/>
        <w:jc w:val="both"/>
        <w:rPr>
          <w:rFonts w:ascii="Arial" w:eastAsia="Times New Roman" w:hAnsi="Arial" w:cs="Arial"/>
          <w:color w:val="000000"/>
          <w:sz w:val="24"/>
          <w:szCs w:val="24"/>
        </w:rPr>
      </w:pPr>
      <w:r w:rsidRPr="00D163E1">
        <w:rPr>
          <w:rFonts w:ascii="Arial" w:eastAsia="Times New Roman" w:hAnsi="Arial" w:cs="Arial"/>
          <w:color w:val="000000"/>
          <w:sz w:val="24"/>
          <w:szCs w:val="24"/>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w:t>
      </w:r>
      <w:r w:rsidRPr="00D163E1">
        <w:rPr>
          <w:rFonts w:ascii="Arial" w:eastAsia="Times New Roman" w:hAnsi="Arial" w:cs="Arial"/>
          <w:color w:val="000000"/>
          <w:sz w:val="24"/>
          <w:szCs w:val="24"/>
        </w:rPr>
        <w:br/>
        <w:t xml:space="preserve">на отклонение от предельных параметров разрешенного строительства, реконструкции объектов капитального строительства. </w:t>
      </w:r>
    </w:p>
    <w:p w14:paraId="68C019C7" w14:textId="77777777" w:rsidR="00D163E1" w:rsidRPr="00D163E1" w:rsidRDefault="00D163E1" w:rsidP="00D163E1">
      <w:pPr>
        <w:spacing w:after="0" w:line="240" w:lineRule="auto"/>
        <w:ind w:firstLine="567"/>
        <w:jc w:val="both"/>
        <w:rPr>
          <w:rFonts w:ascii="Arial" w:eastAsia="Times New Roman" w:hAnsi="Arial" w:cs="Arial"/>
          <w:color w:val="000000"/>
          <w:sz w:val="24"/>
          <w:szCs w:val="24"/>
        </w:rPr>
      </w:pPr>
      <w:r w:rsidRPr="00D163E1">
        <w:rPr>
          <w:rFonts w:ascii="Arial" w:eastAsia="Times New Roman" w:hAnsi="Arial" w:cs="Arial"/>
          <w:color w:val="000000"/>
          <w:sz w:val="24"/>
          <w:szCs w:val="24"/>
        </w:rPr>
        <w:lastRenderedPageBreak/>
        <w:t>2.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2CA9E014" w14:textId="77777777" w:rsidR="00D163E1" w:rsidRPr="00D163E1" w:rsidRDefault="00D163E1" w:rsidP="00D163E1">
      <w:pPr>
        <w:spacing w:after="0" w:line="240" w:lineRule="auto"/>
        <w:ind w:firstLine="567"/>
        <w:jc w:val="both"/>
        <w:rPr>
          <w:rFonts w:ascii="Arial" w:eastAsia="Times New Roman" w:hAnsi="Arial" w:cs="Arial"/>
          <w:color w:val="000000"/>
          <w:sz w:val="24"/>
          <w:szCs w:val="24"/>
        </w:rPr>
      </w:pPr>
      <w:r w:rsidRPr="00D163E1">
        <w:rPr>
          <w:rFonts w:ascii="Arial" w:eastAsia="Times New Roman" w:hAnsi="Arial" w:cs="Arial"/>
          <w:color w:val="000000"/>
          <w:sz w:val="24"/>
          <w:szCs w:val="24"/>
        </w:rPr>
        <w:t xml:space="preserve">3. Предоставление разрешения на отклонение от предельных параметров разрешенного строительства, реконструкции объектов капитального строительства осуществляется в порядке, установленном положениями </w:t>
      </w:r>
      <w:proofErr w:type="spellStart"/>
      <w:r w:rsidRPr="00D163E1">
        <w:rPr>
          <w:rFonts w:ascii="Arial" w:eastAsia="Times New Roman" w:hAnsi="Arial" w:cs="Arial"/>
          <w:color w:val="000000"/>
          <w:sz w:val="24"/>
          <w:szCs w:val="24"/>
        </w:rPr>
        <w:t>ГрК</w:t>
      </w:r>
      <w:proofErr w:type="spellEnd"/>
      <w:r w:rsidRPr="00D163E1">
        <w:rPr>
          <w:rFonts w:ascii="Arial" w:eastAsia="Times New Roman" w:hAnsi="Arial" w:cs="Arial"/>
          <w:color w:val="000000"/>
          <w:sz w:val="24"/>
          <w:szCs w:val="24"/>
        </w:rPr>
        <w:t xml:space="preserve"> РФ, муниципальными правовыми актами.</w:t>
      </w:r>
    </w:p>
    <w:p w14:paraId="0C06319E" w14:textId="54B7583A" w:rsidR="00D163E1" w:rsidRPr="00D163E1" w:rsidRDefault="00A710E3" w:rsidP="00D163E1">
      <w:pPr>
        <w:spacing w:after="0" w:line="240" w:lineRule="auto"/>
        <w:ind w:firstLine="567"/>
        <w:jc w:val="both"/>
        <w:rPr>
          <w:rFonts w:ascii="Arial" w:eastAsia="Times New Roman" w:hAnsi="Arial" w:cs="Arial"/>
          <w:color w:val="000000"/>
          <w:sz w:val="24"/>
          <w:szCs w:val="24"/>
        </w:rPr>
      </w:pPr>
      <w:r w:rsidRPr="00A710E3">
        <w:rPr>
          <w:rFonts w:ascii="Arial" w:eastAsia="Times New Roman" w:hAnsi="Arial" w:cs="Arial"/>
          <w:color w:val="000000"/>
          <w:sz w:val="24"/>
          <w:szCs w:val="24"/>
        </w:rPr>
        <w:t xml:space="preserve">4. </w:t>
      </w:r>
      <w:r w:rsidRPr="00A710E3">
        <w:rPr>
          <w:rFonts w:ascii="Arial" w:eastAsia="Times New Roman" w:hAnsi="Arial" w:cs="Arial"/>
          <w:color w:val="000000"/>
          <w:sz w:val="24"/>
          <w:szCs w:val="24"/>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и не должно приводить к изменению установленных вида или видов разрешенного использования земельного участка</w:t>
      </w:r>
      <w:r>
        <w:rPr>
          <w:rFonts w:ascii="Arial" w:eastAsia="Times New Roman" w:hAnsi="Arial" w:cs="Arial"/>
          <w:color w:val="000000"/>
          <w:sz w:val="24"/>
          <w:szCs w:val="24"/>
        </w:rPr>
        <w:t>.</w:t>
      </w:r>
      <w:bookmarkStart w:id="0" w:name="_GoBack"/>
      <w:bookmarkEnd w:id="0"/>
    </w:p>
    <w:p w14:paraId="64AA1F69" w14:textId="77777777" w:rsidR="00D163E1" w:rsidRPr="00D163E1" w:rsidRDefault="00D163E1" w:rsidP="00D163E1">
      <w:pPr>
        <w:spacing w:after="0" w:line="240" w:lineRule="auto"/>
        <w:ind w:firstLine="567"/>
        <w:jc w:val="both"/>
        <w:rPr>
          <w:rFonts w:ascii="Arial" w:eastAsia="Times New Roman" w:hAnsi="Arial" w:cs="Arial"/>
          <w:color w:val="000000"/>
          <w:sz w:val="24"/>
          <w:szCs w:val="24"/>
        </w:rPr>
      </w:pPr>
      <w:r w:rsidRPr="00D163E1">
        <w:rPr>
          <w:rFonts w:ascii="Arial" w:eastAsia="Times New Roman" w:hAnsi="Arial" w:cs="Arial"/>
          <w:color w:val="000000"/>
          <w:sz w:val="24"/>
          <w:szCs w:val="24"/>
        </w:rPr>
        <w:t xml:space="preserve">5.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за исключением случая, указанного в части 1.1 статьи 40 </w:t>
      </w:r>
      <w:proofErr w:type="spellStart"/>
      <w:r w:rsidRPr="00D163E1">
        <w:rPr>
          <w:rFonts w:ascii="Arial" w:eastAsia="Times New Roman" w:hAnsi="Arial" w:cs="Arial"/>
          <w:color w:val="000000"/>
          <w:sz w:val="24"/>
          <w:szCs w:val="24"/>
        </w:rPr>
        <w:t>ГрК</w:t>
      </w:r>
      <w:proofErr w:type="spellEnd"/>
      <w:r w:rsidRPr="00D163E1">
        <w:rPr>
          <w:rFonts w:ascii="Arial" w:eastAsia="Times New Roman" w:hAnsi="Arial" w:cs="Arial"/>
          <w:color w:val="000000"/>
          <w:sz w:val="24"/>
          <w:szCs w:val="24"/>
        </w:rPr>
        <w:t xml:space="preserve"> РФ, части 2 настоящей статьи.</w:t>
      </w:r>
    </w:p>
    <w:p w14:paraId="6D83F501" w14:textId="77777777" w:rsidR="00D163E1" w:rsidRPr="00D163E1" w:rsidRDefault="00D163E1" w:rsidP="00D163E1">
      <w:pPr>
        <w:spacing w:after="0" w:line="240" w:lineRule="auto"/>
        <w:ind w:firstLine="567"/>
        <w:jc w:val="both"/>
        <w:rPr>
          <w:rFonts w:ascii="Arial" w:eastAsia="Times New Roman" w:hAnsi="Arial" w:cs="Arial"/>
          <w:color w:val="000000"/>
          <w:sz w:val="24"/>
          <w:szCs w:val="24"/>
        </w:rPr>
      </w:pPr>
      <w:r w:rsidRPr="00D163E1">
        <w:rPr>
          <w:rFonts w:ascii="Arial" w:eastAsia="Times New Roman" w:hAnsi="Arial" w:cs="Arial"/>
          <w:color w:val="000000"/>
          <w:sz w:val="24"/>
          <w:szCs w:val="24"/>
        </w:rPr>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A5B1CD9" w14:textId="77777777" w:rsidR="00D163E1" w:rsidRPr="00D163E1" w:rsidRDefault="00D163E1" w:rsidP="00D163E1">
      <w:pPr>
        <w:spacing w:after="0" w:line="240" w:lineRule="auto"/>
        <w:ind w:firstLine="567"/>
        <w:jc w:val="both"/>
        <w:rPr>
          <w:rFonts w:ascii="Arial" w:eastAsia="Times New Roman" w:hAnsi="Arial" w:cs="Arial"/>
          <w:color w:val="000000"/>
          <w:sz w:val="24"/>
          <w:szCs w:val="24"/>
        </w:rPr>
      </w:pPr>
      <w:r w:rsidRPr="00D163E1">
        <w:rPr>
          <w:rFonts w:ascii="Arial" w:eastAsia="Times New Roman" w:hAnsi="Arial" w:cs="Arial"/>
          <w:color w:val="000000"/>
          <w:sz w:val="24"/>
          <w:szCs w:val="24"/>
        </w:rPr>
        <w:t xml:space="preserve">6.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D163E1">
        <w:rPr>
          <w:rFonts w:ascii="Arial" w:eastAsia="Times New Roman" w:hAnsi="Arial" w:cs="Arial"/>
          <w:color w:val="000000"/>
          <w:sz w:val="24"/>
          <w:szCs w:val="24"/>
        </w:rPr>
        <w:t>приаэродромной</w:t>
      </w:r>
      <w:proofErr w:type="spellEnd"/>
      <w:r w:rsidRPr="00D163E1">
        <w:rPr>
          <w:rFonts w:ascii="Arial" w:eastAsia="Times New Roman" w:hAnsi="Arial" w:cs="Arial"/>
          <w:color w:val="000000"/>
          <w:sz w:val="24"/>
          <w:szCs w:val="24"/>
        </w:rPr>
        <w:t xml:space="preserve"> территории.</w:t>
      </w:r>
    </w:p>
    <w:p w14:paraId="146EA9D8" w14:textId="77777777" w:rsidR="00EA3EE1" w:rsidRDefault="00D163E1" w:rsidP="00D163E1">
      <w:pPr>
        <w:spacing w:after="0" w:line="240" w:lineRule="auto"/>
        <w:ind w:firstLine="567"/>
        <w:jc w:val="both"/>
        <w:rPr>
          <w:rFonts w:ascii="Arial" w:eastAsia="Times New Roman" w:hAnsi="Arial" w:cs="Arial"/>
          <w:color w:val="000000"/>
          <w:sz w:val="24"/>
          <w:szCs w:val="24"/>
        </w:rPr>
      </w:pPr>
      <w:r w:rsidRPr="00D163E1">
        <w:rPr>
          <w:rFonts w:ascii="Arial" w:eastAsia="Times New Roman" w:hAnsi="Arial" w:cs="Arial"/>
          <w:color w:val="000000"/>
          <w:sz w:val="24"/>
          <w:szCs w:val="24"/>
        </w:rPr>
        <w:t xml:space="preserve">7. Со дня поступления в администрацию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proofErr w:type="spellStart"/>
      <w:r w:rsidRPr="00D163E1">
        <w:rPr>
          <w:rFonts w:ascii="Arial" w:eastAsia="Times New Roman" w:hAnsi="Arial" w:cs="Arial"/>
          <w:color w:val="000000"/>
          <w:sz w:val="24"/>
          <w:szCs w:val="24"/>
        </w:rPr>
        <w:t>ГрК</w:t>
      </w:r>
      <w:proofErr w:type="spellEnd"/>
      <w:r w:rsidRPr="00D163E1">
        <w:rPr>
          <w:rFonts w:ascii="Arial" w:eastAsia="Times New Roman" w:hAnsi="Arial" w:cs="Arial"/>
          <w:color w:val="000000"/>
          <w:sz w:val="24"/>
          <w:szCs w:val="24"/>
        </w:rPr>
        <w:t xml:space="preserve"> РФ,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proofErr w:type="spellStart"/>
      <w:r w:rsidRPr="00D163E1">
        <w:rPr>
          <w:rFonts w:ascii="Arial" w:eastAsia="Times New Roman" w:hAnsi="Arial" w:cs="Arial"/>
          <w:color w:val="000000"/>
          <w:sz w:val="24"/>
          <w:szCs w:val="24"/>
        </w:rPr>
        <w:t>ГрК</w:t>
      </w:r>
      <w:proofErr w:type="spellEnd"/>
      <w:r w:rsidRPr="00D163E1">
        <w:rPr>
          <w:rFonts w:ascii="Arial" w:eastAsia="Times New Roman" w:hAnsi="Arial" w:cs="Arial"/>
          <w:color w:val="000000"/>
          <w:sz w:val="24"/>
          <w:szCs w:val="24"/>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7476846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01C35C50"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8"/>
          <w:szCs w:val="28"/>
        </w:rPr>
        <w:lastRenderedPageBreak/>
        <w:t>Глава 3. Положение о подготовке документации по планировке</w:t>
      </w:r>
    </w:p>
    <w:p w14:paraId="3EB90F5A"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8"/>
          <w:szCs w:val="28"/>
        </w:rPr>
        <w:t>территории органами местного самоуправления</w:t>
      </w:r>
    </w:p>
    <w:p w14:paraId="5C8EC29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6BCB2178"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10. Общие положения о подготовке документации по планировке территории</w:t>
      </w:r>
    </w:p>
    <w:p w14:paraId="6ACFEEE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460D0CED"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Случаи, при которых в целях размещения объекта капитального строительства подготовка документации по планировке территории является обязательной, устанавливаются действующим градостроительным законодательством.</w:t>
      </w:r>
    </w:p>
    <w:p w14:paraId="7DB5C76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Видами документации по планировке территории являются:</w:t>
      </w:r>
    </w:p>
    <w:p w14:paraId="41B06695"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проект планировки территории;</w:t>
      </w:r>
    </w:p>
    <w:p w14:paraId="275C2EC8"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проект межевания территории.</w:t>
      </w:r>
    </w:p>
    <w:p w14:paraId="167B8188"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Требования к составу и содержанию проектов планировки территории, проектов межевания территории устанавливаются действующим градостроительным законодательством, иными законами и нормативными правовыми актами Российской Федерации.</w:t>
      </w:r>
    </w:p>
    <w:p w14:paraId="1B24EDD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5. Порядок подготовки, согласования и утверждения документации по планировке территории порядок внесения изменений в такую документацию, порядок отмены такой документации или отдельных ее частей, порядок признания отдельных частей такой документации не подлежащими применению устанавливается действующим градостроительным законодательством и нормативными правовыми актами Калачевского муниципального района Волгоградской области.</w:t>
      </w:r>
    </w:p>
    <w:p w14:paraId="72C503C1" w14:textId="77777777" w:rsidR="002A3B91" w:rsidRPr="002A3B91" w:rsidRDefault="002A3B91" w:rsidP="002A3B91">
      <w:pPr>
        <w:spacing w:after="0" w:line="240" w:lineRule="auto"/>
        <w:ind w:firstLine="567"/>
        <w:jc w:val="center"/>
        <w:rPr>
          <w:rFonts w:ascii="Arial" w:eastAsia="Times New Roman" w:hAnsi="Arial" w:cs="Arial"/>
          <w:color w:val="000000"/>
          <w:sz w:val="24"/>
          <w:szCs w:val="24"/>
        </w:rPr>
      </w:pPr>
    </w:p>
    <w:p w14:paraId="0B2DFB3A"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7E0B9A2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6. Проекты планировки территории и проекты межевания территории до их утверждения подлежат обязательному рассмотрению на общественных обсуждениях или публичных слушаниях, в случаях, установленных действующим законодательством.</w:t>
      </w:r>
    </w:p>
    <w:p w14:paraId="1E25282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7. Допускается внесение изменений в документацию по планировке территории путем утверждения ее отдельных участей по основаниям и в порядке, определенным действующим градостроительным законодательством.</w:t>
      </w:r>
    </w:p>
    <w:p w14:paraId="1282285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8.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14:paraId="2651CEE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2B7BF440"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8"/>
          <w:szCs w:val="28"/>
        </w:rPr>
        <w:t>Глава 4. Положение о проведении общественных обсуждений или публичных слушаний по вопросам землепользования и застройки</w:t>
      </w:r>
    </w:p>
    <w:p w14:paraId="4D55FDC9"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76F5ED3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11. Общие положения о порядке проведения общественных обсуждений или публичных слушаний</w:t>
      </w:r>
    </w:p>
    <w:p w14:paraId="539B72E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1. Общественные обсуждения или публичные слушания проводятся в целях соблюдения права человека на благоприятные условия жизнедеятельности, прав </w:t>
      </w:r>
      <w:r w:rsidRPr="002A3B91">
        <w:rPr>
          <w:rFonts w:ascii="Arial" w:eastAsia="Times New Roman" w:hAnsi="Arial" w:cs="Arial"/>
          <w:color w:val="000000"/>
          <w:sz w:val="24"/>
          <w:szCs w:val="24"/>
        </w:rPr>
        <w:lastRenderedPageBreak/>
        <w:t>и законных интересов правообладателей земельных участков и объектов капитального строительства.</w:t>
      </w:r>
    </w:p>
    <w:p w14:paraId="0D952E2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2. За исключением случаев, предусмотренных </w:t>
      </w:r>
      <w:proofErr w:type="spellStart"/>
      <w:r w:rsidRPr="002A3B91">
        <w:rPr>
          <w:rFonts w:ascii="Arial" w:eastAsia="Times New Roman" w:hAnsi="Arial" w:cs="Arial"/>
          <w:color w:val="000000"/>
          <w:sz w:val="24"/>
          <w:szCs w:val="24"/>
        </w:rPr>
        <w:t>ГрК</w:t>
      </w:r>
      <w:proofErr w:type="spellEnd"/>
      <w:r w:rsidRPr="002A3B91">
        <w:rPr>
          <w:rFonts w:ascii="Arial" w:eastAsia="Times New Roman" w:hAnsi="Arial" w:cs="Arial"/>
          <w:color w:val="000000"/>
          <w:sz w:val="24"/>
          <w:szCs w:val="24"/>
        </w:rPr>
        <w:t xml:space="preserve"> РФ и другими федеральными законами, обязательному рассмотрению на общественных обсуждениях или публичных слушаниях подлежат:</w:t>
      </w:r>
    </w:p>
    <w:p w14:paraId="2F17E376"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проекты правил землепользования и застройки;</w:t>
      </w:r>
    </w:p>
    <w:p w14:paraId="427DEB2D"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проекты планировки территории и проекты межевания территории;</w:t>
      </w:r>
    </w:p>
    <w:p w14:paraId="73B3F7D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проекты, предусматривающие внесение изменений в перечисленные выше документы;</w:t>
      </w:r>
    </w:p>
    <w:p w14:paraId="5A389CF2"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проекты решений о предоставлении разрешения на условно разрешенный вид использования;</w:t>
      </w:r>
    </w:p>
    <w:p w14:paraId="48E9CAA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5) проекты решений о предоставлении разрешения на отклонение от предельных параметров разрешенного строительства.</w:t>
      </w:r>
    </w:p>
    <w:p w14:paraId="4C10413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3. Порядок проведения общественных обсуждений или публичных слушаний по проектам, указанным в части 2 настоящей статьи, определяется Уставом муниципального образования, нормативным правовым актом представительного органа муниципального образования и положениями </w:t>
      </w:r>
      <w:proofErr w:type="spellStart"/>
      <w:r w:rsidRPr="002A3B91">
        <w:rPr>
          <w:rFonts w:ascii="Arial" w:eastAsia="Times New Roman" w:hAnsi="Arial" w:cs="Arial"/>
          <w:color w:val="000000"/>
          <w:sz w:val="24"/>
          <w:szCs w:val="24"/>
        </w:rPr>
        <w:t>ГрК</w:t>
      </w:r>
      <w:proofErr w:type="spellEnd"/>
      <w:r w:rsidRPr="002A3B91">
        <w:rPr>
          <w:rFonts w:ascii="Arial" w:eastAsia="Times New Roman" w:hAnsi="Arial" w:cs="Arial"/>
          <w:color w:val="000000"/>
          <w:sz w:val="24"/>
          <w:szCs w:val="24"/>
        </w:rPr>
        <w:t xml:space="preserve"> РФ.</w:t>
      </w:r>
    </w:p>
    <w:p w14:paraId="26A36919"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6603B6CD"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8"/>
          <w:szCs w:val="28"/>
        </w:rPr>
        <w:t>Глава 5. Положение о внесении изменений в правила землепользования и застройки</w:t>
      </w:r>
    </w:p>
    <w:p w14:paraId="3788C4B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14EE9B90"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Статья 12. Внесение изменений в Правила</w:t>
      </w:r>
    </w:p>
    <w:p w14:paraId="20D28DF3"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1. Внесение изменений в настоящие Правила осуществляется в порядке, предусмотренном законодательством Российской Федерации и Правилами.</w:t>
      </w:r>
    </w:p>
    <w:p w14:paraId="489C6451"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2. Основаниями для рассмотрения вопроса о внесении изменений в Правила являются:</w:t>
      </w:r>
    </w:p>
    <w:p w14:paraId="32C14461"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1) несоответствие Правил генеральному плану Советского сельского поселения Калачевского муниципального района Волгоградской области, схеме территориального планирования Калачевского муниципального района Волгоградской области, возникшее в результате внесения в генеральный план или схему территориального планирования Калачевского муниципального района Волгоградской области изменений;</w:t>
      </w:r>
    </w:p>
    <w:p w14:paraId="3B69059F"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 xml:space="preserve">2) поступление от уполномоченного Правительством Российской Федерации федерального органа исполнительной власти предписания об устранении нарушений ограничений использования объектов недвижимости, установленных на </w:t>
      </w:r>
      <w:proofErr w:type="spellStart"/>
      <w:r w:rsidRPr="00226341">
        <w:rPr>
          <w:rFonts w:ascii="Arial" w:eastAsia="Times New Roman" w:hAnsi="Arial" w:cs="Arial"/>
          <w:color w:val="000000"/>
          <w:sz w:val="24"/>
          <w:szCs w:val="24"/>
        </w:rPr>
        <w:t>приаэродромной</w:t>
      </w:r>
      <w:proofErr w:type="spellEnd"/>
      <w:r w:rsidRPr="00226341">
        <w:rPr>
          <w:rFonts w:ascii="Arial" w:eastAsia="Times New Roman" w:hAnsi="Arial" w:cs="Arial"/>
          <w:color w:val="000000"/>
          <w:sz w:val="24"/>
          <w:szCs w:val="24"/>
        </w:rPr>
        <w:t xml:space="preserve"> территории, которые допущены в Правилах;</w:t>
      </w:r>
    </w:p>
    <w:p w14:paraId="47096A12"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3) поступление предложений об изменении границ территориальных зон, изменении градостроительных регламентов;</w:t>
      </w:r>
    </w:p>
    <w:p w14:paraId="4F370F0D"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(далее – ЕГРН) описанию местоположения границ указанных зон, территорий;</w:t>
      </w:r>
    </w:p>
    <w:p w14:paraId="0E494FC0"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5)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 (вступает в силу 01.02.2024);</w:t>
      </w:r>
    </w:p>
    <w:p w14:paraId="2D852D0D"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lastRenderedPageBreak/>
        <w:t>6)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ЕГРН ограничениям использования объектов недвижимости в пределах таких зон, территорий;</w:t>
      </w:r>
    </w:p>
    <w:p w14:paraId="691E1D51"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7)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p>
    <w:p w14:paraId="4357A536"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8) принятие решения о комплексном развитии территории.</w:t>
      </w:r>
    </w:p>
    <w:p w14:paraId="1469DAF7"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9) обнаружение мест захоронений погибших при защите Отечества, расположенных в границах Советского сельского поселения.</w:t>
      </w:r>
    </w:p>
    <w:p w14:paraId="3C02011C"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10)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 (вступает в силу 01.02.2024).</w:t>
      </w:r>
    </w:p>
    <w:p w14:paraId="33F15EAC"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3. Предложения о внесении изменений в Правила направляются в Комиссию.</w:t>
      </w:r>
    </w:p>
    <w:p w14:paraId="4DC9BB9C"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 xml:space="preserve">            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4F2F2251"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5E4464AD"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00D7263B"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14:paraId="58E24FB1"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7D182439"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22328BBB"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08274381"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lastRenderedPageBreak/>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14:paraId="655552AD"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 xml:space="preserve">3.1. В случае, если правилами землепользования и застройки не обеспечена в соответствии с частью 3.1 статьи 31 </w:t>
      </w:r>
      <w:proofErr w:type="spellStart"/>
      <w:r w:rsidRPr="00226341">
        <w:rPr>
          <w:rFonts w:ascii="Arial" w:eastAsia="Times New Roman" w:hAnsi="Arial" w:cs="Arial"/>
          <w:color w:val="000000"/>
          <w:sz w:val="24"/>
          <w:szCs w:val="24"/>
        </w:rPr>
        <w:t>ГрК</w:t>
      </w:r>
      <w:proofErr w:type="spellEnd"/>
      <w:r w:rsidRPr="00226341">
        <w:rPr>
          <w:rFonts w:ascii="Arial" w:eastAsia="Times New Roman" w:hAnsi="Arial" w:cs="Arial"/>
          <w:color w:val="000000"/>
          <w:sz w:val="24"/>
          <w:szCs w:val="24"/>
        </w:rPr>
        <w:t xml:space="preserve"> РФ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муниципального округа,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14:paraId="15519423"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3.2. В случае, предусмотренном частью 3.1 настоящей статьи, Глава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14:paraId="75ACBBA8"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4. В целях внесения изменений в Правила в случаях, предусмотренных пунктами 4 - 7 части 2  и части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и подготовка предусмотренного частью 6 настоящей статьи заключения Комиссии не требуются.</w:t>
      </w:r>
    </w:p>
    <w:p w14:paraId="7EA81E07"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30ГрК РФ,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1294F871"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780BD14D"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5. Комиссия в течение двадцати пяти дней со дня поступления предложений осуществляет подготовку заключения Главе, содержащего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и направляет это заключение Главе.</w:t>
      </w:r>
    </w:p>
    <w:p w14:paraId="78697766"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lastRenderedPageBreak/>
        <w:t>6. Глава с учетом рекомендаций, содержащихся в заключении Комиссии, в течение двадцати пяти дней принимает решение о подготовке проекта о внесении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заявителям.</w:t>
      </w:r>
    </w:p>
    <w:p w14:paraId="01166AC9"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Одновременно с принятием решения о подготовке проекта о внесении изменений в Правила глава Калачевского муниципального района (далее глава) определяет порядок и сроки проведения работ по подготовке проекта, иные вопросы организации работ.</w:t>
      </w:r>
    </w:p>
    <w:p w14:paraId="540B55B1"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7. Глава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сообщения о принятии такого решения на официальном сайте Советского сельского поселения Калачевского муниципального района Волгоградской области в сети "Интернет".</w:t>
      </w:r>
    </w:p>
    <w:p w14:paraId="51E35BBD"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8. Администрация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Советского сельского поселения Калачевского муниципального района Волгоградской области,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Волгоградской области,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14:paraId="1A43514E"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9. По результатам проверки Администрация направляет проект о внесении изменений в Правила главе или в случае обнаружения его несоответствия требованиям и документам, указанным в пункте 8 настоящего раздела, в Комиссию на доработку.</w:t>
      </w:r>
    </w:p>
    <w:p w14:paraId="2392E98A"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10. Глава при получении от Администрации проекта о внесении изменений  в Правила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5616228E"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11. Проект о внесении изменений в Правила подлежит опубликованию в порядке, установленном для официального опубликования муниципальных правовых актов, иной официальной информации,</w:t>
      </w:r>
    </w:p>
    <w:p w14:paraId="2A38901B"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 xml:space="preserve">12. Общественные обсуждения или публичные слушания по проекту о внесении изменений в Правила проводятся в порядке, определяемом Уставом Калачевского муниципального района Волгоградской области и (или) нормативным правовым актом Администрации, в соответствии с положениями </w:t>
      </w:r>
      <w:proofErr w:type="spellStart"/>
      <w:r w:rsidRPr="00226341">
        <w:rPr>
          <w:rFonts w:ascii="Arial" w:eastAsia="Times New Roman" w:hAnsi="Arial" w:cs="Arial"/>
          <w:color w:val="000000"/>
          <w:sz w:val="24"/>
          <w:szCs w:val="24"/>
        </w:rPr>
        <w:t>ГрК</w:t>
      </w:r>
      <w:proofErr w:type="spellEnd"/>
      <w:r w:rsidRPr="00226341">
        <w:rPr>
          <w:rFonts w:ascii="Arial" w:eastAsia="Times New Roman" w:hAnsi="Arial" w:cs="Arial"/>
          <w:color w:val="000000"/>
          <w:sz w:val="24"/>
          <w:szCs w:val="24"/>
        </w:rPr>
        <w:t xml:space="preserve"> РФ.</w:t>
      </w:r>
    </w:p>
    <w:p w14:paraId="56FD3293"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Продолжительность общественных обсуждений или публичных слушаний  по проекту о внесении изменений в Правила составляет не более одного месяца со дня опубликования такого проекта.</w:t>
      </w:r>
    </w:p>
    <w:p w14:paraId="4A8A1847"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 xml:space="preserve">В случае подготовки проекта о внесении изменений в Правила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проекту о внесении изменений в Правила проводятся в границах </w:t>
      </w:r>
      <w:r w:rsidRPr="00226341">
        <w:rPr>
          <w:rFonts w:ascii="Arial" w:eastAsia="Times New Roman" w:hAnsi="Arial" w:cs="Arial"/>
          <w:color w:val="000000"/>
          <w:sz w:val="24"/>
          <w:szCs w:val="24"/>
        </w:rPr>
        <w:lastRenderedPageBreak/>
        <w:t>территориальной зоны, для которой установлен такой градостроительный регламент, в границах территории, подлежащей комплексному развитию.</w:t>
      </w:r>
    </w:p>
    <w:p w14:paraId="2ED244B2"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13. После завершения общественных обсуждений или публичных слушаний  по проекту о внесении изменений в Правила Комиссия с учетом результатов таких общественных обсуждений или публичных слушаний обеспечивает внесение изменений в проект о внесении изменений в Правила и представляет указанный проект главе Администрации.</w:t>
      </w:r>
    </w:p>
    <w:p w14:paraId="53A21F87"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 xml:space="preserve">Обязательными приложениями к проекту о внесении изменений в настоящие Правила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proofErr w:type="spellStart"/>
      <w:r w:rsidRPr="00226341">
        <w:rPr>
          <w:rFonts w:ascii="Arial" w:eastAsia="Times New Roman" w:hAnsi="Arial" w:cs="Arial"/>
          <w:color w:val="000000"/>
          <w:sz w:val="24"/>
          <w:szCs w:val="24"/>
        </w:rPr>
        <w:t>ГрК</w:t>
      </w:r>
      <w:proofErr w:type="spellEnd"/>
      <w:r w:rsidRPr="00226341">
        <w:rPr>
          <w:rFonts w:ascii="Arial" w:eastAsia="Times New Roman" w:hAnsi="Arial" w:cs="Arial"/>
          <w:color w:val="000000"/>
          <w:sz w:val="24"/>
          <w:szCs w:val="24"/>
        </w:rPr>
        <w:t xml:space="preserve"> РФ не требуется.</w:t>
      </w:r>
    </w:p>
    <w:p w14:paraId="0DA06719"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14. Глава в течение десяти дней после представления ему проекта  о внесении изменений в Правила и указанных в пунктах 13, 14 настоящей статьи обязательных приложений должен принять решение о направлении указанного проекта в Калачевскую районную Думу Волгоградской области или об отклонении проекта о внесении изменений в Правила и о направлении его на доработку с указанием даты его повторного представления.</w:t>
      </w:r>
    </w:p>
    <w:p w14:paraId="5D9FD085"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14:paraId="570F5F1F"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15. Калачевская районная Дума Волгоградской области по результатам рассмотрения проекта о внесении изменений в Правила и обязательных приложений к нему может утвердить указанный проект или направить его Главе на доработку в соответствии результатами общественных обсуждений или публичных слушаний по проекту о внесении изменений в Правила.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14:paraId="03C11C2E"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 xml:space="preserve">16. Со дня поступления в Администрацию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ГРК РФ, не допускается внесение в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w:t>
      </w:r>
      <w:proofErr w:type="spellStart"/>
      <w:r w:rsidRPr="00226341">
        <w:rPr>
          <w:rFonts w:ascii="Arial" w:eastAsia="Times New Roman" w:hAnsi="Arial" w:cs="Arial"/>
          <w:color w:val="000000"/>
          <w:sz w:val="24"/>
          <w:szCs w:val="24"/>
        </w:rPr>
        <w:t>ГрК</w:t>
      </w:r>
      <w:proofErr w:type="spellEnd"/>
      <w:r w:rsidRPr="00226341">
        <w:rPr>
          <w:rFonts w:ascii="Arial" w:eastAsia="Times New Roman" w:hAnsi="Arial" w:cs="Arial"/>
          <w:color w:val="000000"/>
          <w:sz w:val="24"/>
          <w:szCs w:val="24"/>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w:t>
      </w:r>
      <w:r w:rsidRPr="00226341">
        <w:rPr>
          <w:rFonts w:ascii="Arial" w:eastAsia="Times New Roman" w:hAnsi="Arial" w:cs="Arial"/>
          <w:color w:val="000000"/>
          <w:sz w:val="24"/>
          <w:szCs w:val="24"/>
        </w:rPr>
        <w:lastRenderedPageBreak/>
        <w:t>самовольной постройки или ее приведении в соответствие с установленными требованиями.</w:t>
      </w:r>
    </w:p>
    <w:p w14:paraId="2262C41D"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17. В случаях, предусмотренных пунктами 4 – 7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главе местной администрации требование об отображении в Правилах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w:t>
      </w:r>
    </w:p>
    <w:p w14:paraId="420A573D"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18. В случае поступления требования, предусмотренного частью 18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4 - 7 части 2 настоящей статьи оснований для внесения изменений в Правила глава местной администрации обязан обеспечить внесение изменений в Правила путем их уточнения в соответствии с такими требованиями. При этом утверждение изменений в Правила в целях их уточнения не требуется.</w:t>
      </w:r>
    </w:p>
    <w:p w14:paraId="21C19CAC" w14:textId="77777777" w:rsidR="00226341" w:rsidRPr="0022634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19. Срок уточнения Правил в соответствии с частью 18 настоящей статьи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18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4 - 7 части 2 настоящей статьи оснований для внесения изменений в правила землепользования и застройки.</w:t>
      </w:r>
    </w:p>
    <w:p w14:paraId="1BA44056" w14:textId="77777777" w:rsidR="002A3B91" w:rsidRPr="002A3B91" w:rsidRDefault="00226341" w:rsidP="00226341">
      <w:pPr>
        <w:spacing w:after="0" w:line="240" w:lineRule="auto"/>
        <w:ind w:firstLine="567"/>
        <w:jc w:val="both"/>
        <w:rPr>
          <w:rFonts w:ascii="Arial" w:eastAsia="Times New Roman" w:hAnsi="Arial" w:cs="Arial"/>
          <w:color w:val="000000"/>
          <w:sz w:val="24"/>
          <w:szCs w:val="24"/>
        </w:rPr>
      </w:pPr>
      <w:r w:rsidRPr="00226341">
        <w:rPr>
          <w:rFonts w:ascii="Arial" w:eastAsia="Times New Roman" w:hAnsi="Arial" w:cs="Arial"/>
          <w:color w:val="000000"/>
          <w:sz w:val="24"/>
          <w:szCs w:val="24"/>
        </w:rPr>
        <w:t>В случае,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органом исполнительной власти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 Согласование осуществляется в порядке, установленном Правительством Российской Федерации</w:t>
      </w:r>
      <w:r>
        <w:rPr>
          <w:rFonts w:ascii="Arial" w:eastAsia="Times New Roman" w:hAnsi="Arial" w:cs="Arial"/>
          <w:color w:val="000000"/>
          <w:sz w:val="24"/>
          <w:szCs w:val="24"/>
        </w:rPr>
        <w:t>.</w:t>
      </w:r>
      <w:r w:rsidR="002A3B91" w:rsidRPr="002A3B91">
        <w:rPr>
          <w:rFonts w:ascii="Arial" w:eastAsia="Times New Roman" w:hAnsi="Arial" w:cs="Arial"/>
          <w:color w:val="000000"/>
          <w:sz w:val="24"/>
          <w:szCs w:val="24"/>
        </w:rPr>
        <w:t> </w:t>
      </w:r>
    </w:p>
    <w:p w14:paraId="0744F285"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7B189288"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78BA70C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8"/>
          <w:szCs w:val="28"/>
        </w:rPr>
        <w:t>Глава 6. Положение о регулировании иных вопросов</w:t>
      </w:r>
      <w:r w:rsidRPr="002A3B91">
        <w:rPr>
          <w:rFonts w:ascii="Arial" w:eastAsia="Times New Roman" w:hAnsi="Arial" w:cs="Arial"/>
          <w:color w:val="000000"/>
          <w:sz w:val="24"/>
          <w:szCs w:val="24"/>
        </w:rPr>
        <w:br/>
      </w:r>
      <w:r w:rsidRPr="002A3B91">
        <w:rPr>
          <w:rFonts w:ascii="Arial" w:eastAsia="Times New Roman" w:hAnsi="Arial" w:cs="Arial"/>
          <w:b/>
          <w:bCs/>
          <w:color w:val="000000"/>
          <w:sz w:val="28"/>
          <w:szCs w:val="28"/>
        </w:rPr>
        <w:t>землепользования и застройки</w:t>
      </w:r>
    </w:p>
    <w:p w14:paraId="2385686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5003C0E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13. Градостроительный план земельного участка</w:t>
      </w:r>
    </w:p>
    <w:p w14:paraId="3B0BB382" w14:textId="77777777" w:rsidR="00226341" w:rsidRPr="00226341" w:rsidRDefault="00226341" w:rsidP="00226341">
      <w:pPr>
        <w:ind w:firstLine="514"/>
        <w:jc w:val="both"/>
        <w:rPr>
          <w:rFonts w:ascii="Arial" w:eastAsia="Times New Roman" w:hAnsi="Arial" w:cs="Arial"/>
          <w:color w:val="000000"/>
          <w:sz w:val="24"/>
          <w:szCs w:val="24"/>
        </w:rPr>
      </w:pPr>
      <w:r w:rsidRPr="00226341">
        <w:rPr>
          <w:rFonts w:ascii="Arial" w:eastAsia="Times New Roman" w:hAnsi="Arial" w:cs="Arial"/>
          <w:color w:val="000000"/>
          <w:sz w:val="24"/>
          <w:szCs w:val="24"/>
        </w:rPr>
        <w:lastRenderedPageBreak/>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4AF26369" w14:textId="77777777" w:rsidR="00226341" w:rsidRDefault="00226341" w:rsidP="00226341">
      <w:pPr>
        <w:ind w:firstLine="514"/>
        <w:jc w:val="both"/>
        <w:rPr>
          <w:rFonts w:ascii="Arial" w:eastAsia="Times New Roman" w:hAnsi="Arial" w:cs="Arial"/>
          <w:color w:val="000000"/>
          <w:sz w:val="24"/>
          <w:szCs w:val="24"/>
        </w:rPr>
      </w:pPr>
      <w:r w:rsidRPr="00226341">
        <w:rPr>
          <w:rFonts w:ascii="Arial" w:eastAsia="Times New Roman" w:hAnsi="Arial" w:cs="Arial"/>
          <w:color w:val="000000"/>
          <w:sz w:val="24"/>
          <w:szCs w:val="24"/>
        </w:rPr>
        <w:t xml:space="preserve">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предоставляемая правообладателями сетей инженерно-технического обеспечения в соответствии с частью 7статьи 57.3 </w:t>
      </w:r>
      <w:r>
        <w:rPr>
          <w:rFonts w:ascii="Arial" w:eastAsia="Times New Roman" w:hAnsi="Arial" w:cs="Arial"/>
          <w:color w:val="000000"/>
          <w:sz w:val="24"/>
          <w:szCs w:val="24"/>
        </w:rPr>
        <w:t xml:space="preserve"> Градостроительного Кодекса РФ.</w:t>
      </w:r>
    </w:p>
    <w:p w14:paraId="4FDC7D2C" w14:textId="77777777" w:rsidR="00226341" w:rsidRPr="00226341" w:rsidRDefault="00226341" w:rsidP="00226341">
      <w:pPr>
        <w:jc w:val="both"/>
        <w:rPr>
          <w:rFonts w:ascii="Arial" w:eastAsia="Times New Roman" w:hAnsi="Arial" w:cs="Arial"/>
          <w:color w:val="000000"/>
          <w:sz w:val="24"/>
          <w:szCs w:val="24"/>
        </w:rPr>
      </w:pPr>
      <w:r>
        <w:rPr>
          <w:rFonts w:ascii="Arial" w:eastAsia="Times New Roman" w:hAnsi="Arial" w:cs="Arial"/>
          <w:color w:val="000000"/>
          <w:sz w:val="24"/>
          <w:szCs w:val="24"/>
        </w:rPr>
        <w:t xml:space="preserve">        </w:t>
      </w:r>
      <w:r w:rsidRPr="00226341">
        <w:rPr>
          <w:rFonts w:ascii="Arial" w:eastAsia="Times New Roman" w:hAnsi="Arial" w:cs="Arial"/>
          <w:color w:val="000000"/>
          <w:sz w:val="24"/>
          <w:szCs w:val="24"/>
        </w:rPr>
        <w:t>3. Сведения, подлежащие отображению в градостроительном плане земельного участка, порядок получения такого документа установлены действующим градостроительным законодательством.</w:t>
      </w:r>
    </w:p>
    <w:p w14:paraId="58BAEC81" w14:textId="77777777" w:rsidR="00226341" w:rsidRPr="00226341" w:rsidRDefault="00226341" w:rsidP="00226341">
      <w:pPr>
        <w:ind w:firstLine="514"/>
        <w:jc w:val="both"/>
        <w:rPr>
          <w:rFonts w:ascii="Arial" w:eastAsia="Times New Roman" w:hAnsi="Arial" w:cs="Arial"/>
          <w:color w:val="000000"/>
          <w:sz w:val="24"/>
          <w:szCs w:val="24"/>
        </w:rPr>
      </w:pPr>
      <w:r w:rsidRPr="00226341">
        <w:rPr>
          <w:rFonts w:ascii="Arial" w:eastAsia="Times New Roman" w:hAnsi="Arial" w:cs="Arial"/>
          <w:color w:val="000000"/>
          <w:sz w:val="24"/>
          <w:szCs w:val="24"/>
        </w:rPr>
        <w:t>4. </w:t>
      </w:r>
      <w:hyperlink r:id="rId11" w:history="1">
        <w:r w:rsidRPr="00226341">
          <w:rPr>
            <w:rFonts w:ascii="Arial" w:eastAsia="Times New Roman" w:hAnsi="Arial" w:cs="Arial"/>
            <w:color w:val="000000"/>
            <w:sz w:val="24"/>
            <w:szCs w:val="24"/>
          </w:rPr>
          <w:t>Форма</w:t>
        </w:r>
      </w:hyperlink>
      <w:r w:rsidRPr="00226341">
        <w:rPr>
          <w:rFonts w:ascii="Arial" w:eastAsia="Times New Roman" w:hAnsi="Arial" w:cs="Arial"/>
          <w:color w:val="000000"/>
          <w:sz w:val="24"/>
          <w:szCs w:val="24"/>
        </w:rPr>
        <w:t> градостроительного плана земельного участка, </w:t>
      </w:r>
      <w:hyperlink r:id="rId12" w:history="1">
        <w:r w:rsidRPr="00226341">
          <w:rPr>
            <w:rFonts w:ascii="Arial" w:eastAsia="Times New Roman" w:hAnsi="Arial" w:cs="Arial"/>
            <w:color w:val="000000"/>
            <w:sz w:val="24"/>
            <w:szCs w:val="24"/>
          </w:rPr>
          <w:t>порядок</w:t>
        </w:r>
      </w:hyperlink>
      <w:r w:rsidRPr="00226341">
        <w:rPr>
          <w:rFonts w:ascii="Arial" w:eastAsia="Times New Roman" w:hAnsi="Arial" w:cs="Arial"/>
          <w:color w:val="000000"/>
          <w:sz w:val="24"/>
          <w:szCs w:val="24"/>
        </w:rPr>
        <w:t xml:space="preserve">  ее заполнения установлены уполномоченным Правительством Российской Федерации федеральным органом исполнительной власти.</w:t>
      </w:r>
    </w:p>
    <w:p w14:paraId="161003CE" w14:textId="77777777" w:rsidR="002A3B91" w:rsidRPr="002A3B91" w:rsidRDefault="00226341" w:rsidP="00112F9F">
      <w:pPr>
        <w:spacing w:after="0" w:line="240" w:lineRule="auto"/>
        <w:ind w:firstLine="567"/>
        <w:rPr>
          <w:rFonts w:ascii="Arial" w:eastAsia="Times New Roman" w:hAnsi="Arial" w:cs="Arial"/>
          <w:color w:val="000000"/>
          <w:sz w:val="24"/>
          <w:szCs w:val="24"/>
        </w:rPr>
      </w:pPr>
      <w:r w:rsidRPr="00226341">
        <w:rPr>
          <w:rFonts w:ascii="Arial" w:eastAsia="Times New Roman" w:hAnsi="Arial" w:cs="Arial"/>
          <w:color w:val="000000"/>
          <w:sz w:val="24"/>
          <w:szCs w:val="24"/>
        </w:rPr>
        <w:t>5.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w:t>
      </w:r>
      <w:r>
        <w:rPr>
          <w:rFonts w:ascii="Arial" w:eastAsia="Times New Roman" w:hAnsi="Arial" w:cs="Arial"/>
          <w:color w:val="000000"/>
          <w:sz w:val="24"/>
          <w:szCs w:val="24"/>
        </w:rPr>
        <w:t xml:space="preserve">ние трех лет со дня его выдачи. </w:t>
      </w:r>
      <w:r w:rsidRPr="00226341">
        <w:rPr>
          <w:rFonts w:ascii="Arial" w:eastAsia="Times New Roman" w:hAnsi="Arial" w:cs="Arial"/>
          <w:color w:val="000000"/>
          <w:sz w:val="24"/>
          <w:szCs w:val="24"/>
        </w:rPr>
        <w:t>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r w:rsidR="002A3B91" w:rsidRPr="002A3B91">
        <w:rPr>
          <w:rFonts w:ascii="Arial" w:eastAsia="Times New Roman" w:hAnsi="Arial" w:cs="Arial"/>
          <w:color w:val="000000"/>
          <w:sz w:val="24"/>
          <w:szCs w:val="24"/>
        </w:rPr>
        <w:br w:type="textWrapping" w:clear="all"/>
      </w:r>
    </w:p>
    <w:p w14:paraId="7F6EC1BC" w14:textId="77777777" w:rsidR="00213621" w:rsidRDefault="00213621"/>
    <w:sectPr w:rsidR="00213621" w:rsidSect="002136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B91"/>
    <w:rsid w:val="00112F9F"/>
    <w:rsid w:val="00213621"/>
    <w:rsid w:val="00226341"/>
    <w:rsid w:val="002A3B91"/>
    <w:rsid w:val="00432A47"/>
    <w:rsid w:val="00436227"/>
    <w:rsid w:val="004B50DF"/>
    <w:rsid w:val="00550608"/>
    <w:rsid w:val="005C4F7F"/>
    <w:rsid w:val="006137AC"/>
    <w:rsid w:val="0068280C"/>
    <w:rsid w:val="00944CF3"/>
    <w:rsid w:val="00A710E3"/>
    <w:rsid w:val="00AA552E"/>
    <w:rsid w:val="00B75336"/>
    <w:rsid w:val="00CF5C7C"/>
    <w:rsid w:val="00D163E1"/>
    <w:rsid w:val="00D379F4"/>
    <w:rsid w:val="00EA3EE1"/>
    <w:rsid w:val="00FD3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2650A"/>
  <w15:docId w15:val="{B4210CC7-DF12-42F9-B9C7-FD111E34D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A3B9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2A3B91"/>
    <w:rPr>
      <w:color w:val="0000FF"/>
      <w:u w:val="single"/>
    </w:rPr>
  </w:style>
  <w:style w:type="character" w:styleId="a5">
    <w:name w:val="FollowedHyperlink"/>
    <w:basedOn w:val="a0"/>
    <w:uiPriority w:val="99"/>
    <w:semiHidden/>
    <w:unhideWhenUsed/>
    <w:rsid w:val="002A3B91"/>
    <w:rPr>
      <w:color w:val="800080"/>
      <w:u w:val="single"/>
    </w:rPr>
  </w:style>
  <w:style w:type="character" w:customStyle="1" w:styleId="1">
    <w:name w:val="Гиперссылка1"/>
    <w:basedOn w:val="a0"/>
    <w:rsid w:val="002A3B91"/>
  </w:style>
  <w:style w:type="paragraph" w:customStyle="1" w:styleId="consplusnormal">
    <w:name w:val="consplusnormal"/>
    <w:basedOn w:val="a"/>
    <w:rsid w:val="002A3B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10">
    <w:name w:val="a10"/>
    <w:basedOn w:val="a"/>
    <w:rsid w:val="002A3B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0">
    <w:name w:val="ConsPlusNormal"/>
    <w:rsid w:val="00EA3EE1"/>
    <w:pPr>
      <w:autoSpaceDE w:val="0"/>
      <w:autoSpaceDN w:val="0"/>
      <w:adjustRightInd w:val="0"/>
      <w:spacing w:after="0" w:line="240" w:lineRule="auto"/>
      <w:ind w:firstLine="720"/>
    </w:pPr>
    <w:rPr>
      <w:rFonts w:ascii="Arial" w:eastAsia="Times New Roman" w:hAnsi="Arial" w:cs="Arial"/>
      <w:sz w:val="20"/>
      <w:szCs w:val="20"/>
    </w:rPr>
  </w:style>
  <w:style w:type="paragraph" w:styleId="a6">
    <w:name w:val="List Paragraph"/>
    <w:basedOn w:val="a"/>
    <w:uiPriority w:val="34"/>
    <w:qFormat/>
    <w:rsid w:val="00D163E1"/>
    <w:pPr>
      <w:ind w:left="720"/>
      <w:contextualSpacing/>
    </w:pPr>
  </w:style>
  <w:style w:type="paragraph" w:styleId="a7">
    <w:basedOn w:val="a"/>
    <w:next w:val="a3"/>
    <w:uiPriority w:val="99"/>
    <w:rsid w:val="00A710E3"/>
    <w:pPr>
      <w:spacing w:before="45" w:after="45" w:line="240" w:lineRule="auto"/>
      <w:ind w:left="45" w:right="45"/>
    </w:pPr>
    <w:rPr>
      <w:rFonts w:ascii="Arial CYR" w:eastAsia="Times New Roman" w:hAnsi="Arial CYR" w:cs="Arial CYR"/>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13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393E10A25DF626D8F41E2E3B3CD86B59A7AA831FE6CCA5FB5D37226383B4CEC128F72905CDC41D41DB5C0BCEVENCO" TargetMode="External"/><Relationship Id="rId12" Type="http://schemas.openxmlformats.org/officeDocument/2006/relationships/hyperlink" Target="http://pravo.minjust.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393E10A25DF626D8F41E30362AB4345CA5A9D41BE5CAAEA804622434DCE4C89468B72F508E811145VDNBO" TargetMode="External"/><Relationship Id="rId11" Type="http://schemas.openxmlformats.org/officeDocument/2006/relationships/hyperlink" Target="http://pravo.minjust.ru/" TargetMode="External"/><Relationship Id="rId5" Type="http://schemas.openxmlformats.org/officeDocument/2006/relationships/hyperlink" Target="consultantplus://offline/ref=393E10A25DF626D8F41E30362AB4345CA4A1DC10E7CFAEA804622434DCE4C89468B72F508C85V1N3O" TargetMode="External"/><Relationship Id="rId10" Type="http://schemas.openxmlformats.org/officeDocument/2006/relationships/hyperlink" Target="http://www.kalachadmin.ru/" TargetMode="External"/><Relationship Id="rId4" Type="http://schemas.openxmlformats.org/officeDocument/2006/relationships/hyperlink" Target="consultantplus://offline/ref=393E10A25DF626D8F41E30362AB4345CA5A9DA10E3CDAEA804622434DCE4C89468B72F508E801541VDNAO" TargetMode="External"/><Relationship Id="rId9" Type="http://schemas.openxmlformats.org/officeDocument/2006/relationships/hyperlink" Target="http://pravo.minjus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6969</Words>
  <Characters>39729</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User</cp:lastModifiedBy>
  <cp:revision>2</cp:revision>
  <dcterms:created xsi:type="dcterms:W3CDTF">2026-03-31T13:36:00Z</dcterms:created>
  <dcterms:modified xsi:type="dcterms:W3CDTF">2026-03-31T13:36:00Z</dcterms:modified>
</cp:coreProperties>
</file>